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386E5A73" w14:textId="5256798E" w:rsidR="00A13EB8" w:rsidRPr="0043240C" w:rsidRDefault="00A13EB8" w:rsidP="00B5440B">
      <w:pPr>
        <w:spacing w:before="0"/>
        <w:jc w:val="both"/>
        <w:rPr>
          <w:rFonts w:ascii="Times New Roman" w:hAnsi="Times New Roman"/>
          <w:sz w:val="22"/>
        </w:rPr>
      </w:pPr>
      <w:r w:rsidRPr="0043240C">
        <w:rPr>
          <w:rFonts w:ascii="Times New Roman" w:hAnsi="Times New Roman"/>
          <w:sz w:val="22"/>
        </w:rPr>
        <w:t xml:space="preserve">the </w:t>
      </w:r>
      <w:r w:rsidR="000924B1" w:rsidRPr="000924B1">
        <w:rPr>
          <w:rFonts w:ascii="Times New Roman" w:hAnsi="Times New Roman"/>
          <w:sz w:val="22"/>
        </w:rPr>
        <w:t>supply, delivery, unloading, siting and installation, commissioning, education for medical staff for how to using equipment, maintenance and after-sales service.</w:t>
      </w:r>
      <w:r w:rsidRPr="0043240C">
        <w:rPr>
          <w:rFonts w:ascii="Times New Roman" w:hAnsi="Times New Roman"/>
          <w:sz w:val="22"/>
        </w:rPr>
        <w:t xml:space="preserve"> </w:t>
      </w:r>
    </w:p>
    <w:p w14:paraId="589A51D4" w14:textId="4BF042D3" w:rsidR="00A13EB8" w:rsidRDefault="00A13EB8" w:rsidP="00B5440B">
      <w:pPr>
        <w:spacing w:before="0"/>
        <w:jc w:val="both"/>
        <w:rPr>
          <w:rFonts w:ascii="Times New Roman" w:hAnsi="Times New Roman"/>
          <w:sz w:val="22"/>
        </w:rPr>
      </w:pPr>
      <w:r w:rsidRPr="0043240C">
        <w:rPr>
          <w:rFonts w:ascii="Times New Roman" w:hAnsi="Times New Roman"/>
          <w:sz w:val="22"/>
        </w:rPr>
        <w:t>of the following supplies:</w:t>
      </w:r>
    </w:p>
    <w:p w14:paraId="3033B55C" w14:textId="77777777" w:rsidR="000924B1" w:rsidRPr="000924B1" w:rsidRDefault="000924B1" w:rsidP="000924B1">
      <w:pPr>
        <w:spacing w:before="0"/>
        <w:jc w:val="both"/>
        <w:rPr>
          <w:rFonts w:ascii="Times New Roman" w:hAnsi="Times New Roman"/>
          <w:b/>
          <w:bCs/>
          <w:sz w:val="22"/>
        </w:rPr>
      </w:pPr>
      <w:r w:rsidRPr="000924B1">
        <w:rPr>
          <w:rFonts w:ascii="Times New Roman" w:hAnsi="Times New Roman"/>
          <w:b/>
          <w:bCs/>
          <w:sz w:val="22"/>
        </w:rPr>
        <w:t>Equipment for operating room:</w:t>
      </w:r>
    </w:p>
    <w:p w14:paraId="4AC15DF7"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1.Operating table including positioning accessories -1 piece</w:t>
      </w:r>
    </w:p>
    <w:p w14:paraId="773EBADF"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2. Operating light with two light heads 1 piece</w:t>
      </w:r>
    </w:p>
    <w:p w14:paraId="3C93FDAA"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3. Anaesthesia machine with patient monitor 1 piece</w:t>
      </w:r>
    </w:p>
    <w:p w14:paraId="147737F4"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4. Electrosurgical device including accessories 1 piece</w:t>
      </w:r>
    </w:p>
    <w:p w14:paraId="3CAA5346"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5. Syringe pump 1 piece</w:t>
      </w:r>
    </w:p>
    <w:p w14:paraId="6D4970C7"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6. Various surgery instrumentarium set</w:t>
      </w:r>
    </w:p>
    <w:p w14:paraId="4B630194" w14:textId="77777777" w:rsidR="000924B1" w:rsidRDefault="000924B1" w:rsidP="000924B1">
      <w:pPr>
        <w:spacing w:before="0"/>
        <w:jc w:val="both"/>
        <w:rPr>
          <w:rFonts w:ascii="Times New Roman" w:hAnsi="Times New Roman"/>
          <w:sz w:val="22"/>
        </w:rPr>
      </w:pPr>
      <w:r w:rsidRPr="000924B1">
        <w:rPr>
          <w:rFonts w:ascii="Times New Roman" w:hAnsi="Times New Roman"/>
          <w:sz w:val="22"/>
        </w:rPr>
        <w:t xml:space="preserve">7. Surgical suction pump 1 piece </w:t>
      </w:r>
    </w:p>
    <w:p w14:paraId="35788605" w14:textId="79F1C6C2" w:rsidR="000924B1" w:rsidRPr="000924B1" w:rsidRDefault="000924B1" w:rsidP="000924B1">
      <w:pPr>
        <w:spacing w:before="0"/>
        <w:jc w:val="both"/>
        <w:rPr>
          <w:rFonts w:ascii="Times New Roman" w:hAnsi="Times New Roman"/>
          <w:b/>
          <w:bCs/>
          <w:sz w:val="22"/>
        </w:rPr>
      </w:pPr>
      <w:r w:rsidRPr="000924B1">
        <w:rPr>
          <w:rFonts w:ascii="Times New Roman" w:hAnsi="Times New Roman"/>
          <w:b/>
          <w:bCs/>
          <w:sz w:val="22"/>
        </w:rPr>
        <w:t>ICU Equipment:</w:t>
      </w:r>
    </w:p>
    <w:p w14:paraId="6BBA2DE1"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1. ICU beds -4 pieces</w:t>
      </w:r>
    </w:p>
    <w:p w14:paraId="607EF631"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2. Syringe pump-4 pieces</w:t>
      </w:r>
    </w:p>
    <w:p w14:paraId="01B78D8C"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3. Infusion pump-4 pieces</w:t>
      </w:r>
    </w:p>
    <w:p w14:paraId="79BDDBDE" w14:textId="77777777" w:rsidR="000924B1" w:rsidRPr="000924B1" w:rsidRDefault="000924B1" w:rsidP="000924B1">
      <w:pPr>
        <w:spacing w:before="0"/>
        <w:jc w:val="both"/>
        <w:rPr>
          <w:rFonts w:ascii="Times New Roman" w:hAnsi="Times New Roman"/>
          <w:sz w:val="22"/>
        </w:rPr>
      </w:pPr>
      <w:r w:rsidRPr="000924B1">
        <w:rPr>
          <w:rFonts w:ascii="Times New Roman" w:hAnsi="Times New Roman"/>
          <w:sz w:val="22"/>
        </w:rPr>
        <w:t>4. Patient monitor -4 pieces</w:t>
      </w:r>
    </w:p>
    <w:p w14:paraId="5B407DBB" w14:textId="03A8D3B5" w:rsidR="000924B1" w:rsidRPr="0043240C" w:rsidRDefault="000924B1" w:rsidP="000924B1">
      <w:pPr>
        <w:spacing w:before="0"/>
        <w:jc w:val="both"/>
        <w:rPr>
          <w:rFonts w:ascii="Times New Roman" w:hAnsi="Times New Roman"/>
          <w:sz w:val="22"/>
        </w:rPr>
      </w:pPr>
      <w:r w:rsidRPr="000924B1">
        <w:rPr>
          <w:rFonts w:ascii="Times New Roman" w:hAnsi="Times New Roman"/>
          <w:sz w:val="22"/>
        </w:rPr>
        <w:t>5. Intensive care ventilator</w:t>
      </w:r>
    </w:p>
    <w:p w14:paraId="5C01BC4C" w14:textId="5FE197A2" w:rsidR="00A13EB8" w:rsidRPr="0043240C" w:rsidRDefault="00A13EB8" w:rsidP="000924B1">
      <w:pPr>
        <w:spacing w:before="0"/>
        <w:jc w:val="both"/>
        <w:rPr>
          <w:rFonts w:ascii="Times New Roman" w:hAnsi="Times New Roman"/>
          <w:sz w:val="22"/>
        </w:rPr>
      </w:pP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lastRenderedPageBreak/>
        <w:t>the technical specifications (Annex II [including clarifications before the deadline for submission of tenders and minutes from the information meeting/site visit];</w:t>
      </w:r>
    </w:p>
    <w:p w14:paraId="01FF9F87" w14:textId="77777777" w:rsidR="00C05EBE" w:rsidRPr="000924B1"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Pr="000924B1">
        <w:rPr>
          <w:rFonts w:ascii="Times New Roman" w:hAnsi="Times New Roman"/>
          <w:sz w:val="22"/>
        </w:rPr>
        <w:t>[including clarifications from the tenderer provided during tender evaluation]);</w:t>
      </w:r>
    </w:p>
    <w:p w14:paraId="4697AE99" w14:textId="77777777" w:rsidR="00C05EBE" w:rsidRPr="000924B1" w:rsidRDefault="00C05EBE" w:rsidP="00B5440B">
      <w:pPr>
        <w:numPr>
          <w:ilvl w:val="0"/>
          <w:numId w:val="1"/>
        </w:numPr>
        <w:tabs>
          <w:tab w:val="clear" w:pos="360"/>
        </w:tabs>
        <w:spacing w:before="0" w:after="80"/>
        <w:ind w:left="709" w:hanging="425"/>
        <w:jc w:val="both"/>
        <w:rPr>
          <w:rFonts w:ascii="Times New Roman" w:hAnsi="Times New Roman"/>
          <w:sz w:val="22"/>
        </w:rPr>
      </w:pPr>
      <w:r w:rsidRPr="000924B1">
        <w:rPr>
          <w:rFonts w:ascii="Times New Roman" w:hAnsi="Times New Roman"/>
          <w:sz w:val="22"/>
        </w:rPr>
        <w:t>the budget breakdown (Annex IV);</w:t>
      </w:r>
    </w:p>
    <w:p w14:paraId="4411F209" w14:textId="21AC313D" w:rsidR="00C05EBE" w:rsidRPr="000924B1" w:rsidRDefault="00C05EBE" w:rsidP="00B5440B">
      <w:pPr>
        <w:numPr>
          <w:ilvl w:val="0"/>
          <w:numId w:val="1"/>
        </w:numPr>
        <w:tabs>
          <w:tab w:val="clear" w:pos="360"/>
        </w:tabs>
        <w:spacing w:before="0" w:after="240"/>
        <w:ind w:left="709" w:hanging="425"/>
        <w:jc w:val="both"/>
        <w:rPr>
          <w:rFonts w:ascii="Times New Roman" w:hAnsi="Times New Roman"/>
          <w:sz w:val="22"/>
        </w:rPr>
      </w:pPr>
      <w:r w:rsidRPr="000924B1">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BB65B5"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BB65B5">
        <w:rPr>
          <w:rFonts w:ascii="Times New Roman" w:hAnsi="Times New Roman"/>
          <w:sz w:val="22"/>
          <w:szCs w:val="22"/>
        </w:rPr>
        <w:t>Communication details</w:t>
      </w:r>
    </w:p>
    <w:p w14:paraId="7F1BE0E1" w14:textId="1471D4E6" w:rsidR="003F3783" w:rsidRDefault="003F3783" w:rsidP="00B5440B">
      <w:pPr>
        <w:ind w:left="1134" w:hanging="992"/>
        <w:jc w:val="both"/>
        <w:rPr>
          <w:rFonts w:ascii="Times New Roman" w:hAnsi="Times New Roman"/>
          <w:i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6592EBC5" w14:textId="280C78CA" w:rsidR="003F3783" w:rsidRPr="00CC5657" w:rsidRDefault="003F3783" w:rsidP="003F3783">
      <w:pPr>
        <w:spacing w:before="0" w:after="100" w:afterAutospacing="1"/>
        <w:ind w:left="1194"/>
        <w:textAlignment w:val="baseline"/>
        <w:rPr>
          <w:rFonts w:ascii="Times New Roman" w:hAnsi="Times New Roman"/>
          <w:snapToGrid/>
          <w:sz w:val="22"/>
          <w:szCs w:val="22"/>
          <w:lang w:val="en-IE" w:eastAsia="fr-BE"/>
        </w:rPr>
      </w:pPr>
      <w:r w:rsidRPr="00CC5657">
        <w:rPr>
          <w:rFonts w:ascii="Times New Roman" w:hAnsi="Times New Roman"/>
          <w:snapToGrid/>
          <w:sz w:val="22"/>
          <w:szCs w:val="22"/>
          <w:lang w:val="en-IE" w:eastAsia="fr-BE"/>
        </w:rPr>
        <w:t xml:space="preserve">Contracting Authority  </w:t>
      </w:r>
    </w:p>
    <w:p w14:paraId="784098A1" w14:textId="77777777" w:rsidR="00C558F4" w:rsidRPr="000F10B0" w:rsidRDefault="00C558F4" w:rsidP="00C558F4">
      <w:pPr>
        <w:pStyle w:val="Blockquote"/>
        <w:spacing w:before="40" w:after="60"/>
        <w:ind w:left="284" w:firstLine="283"/>
        <w:jc w:val="center"/>
        <w:rPr>
          <w:rFonts w:ascii="Times New Roman" w:hAnsi="Times New Roman"/>
          <w:sz w:val="22"/>
          <w:szCs w:val="22"/>
        </w:rPr>
      </w:pPr>
      <w:r w:rsidRPr="000F10B0">
        <w:rPr>
          <w:rFonts w:ascii="Times New Roman" w:hAnsi="Times New Roman"/>
          <w:sz w:val="22"/>
          <w:szCs w:val="22"/>
        </w:rPr>
        <w:t>Public Health Institution - General Hospital with extended activity Kavadarci,</w:t>
      </w:r>
    </w:p>
    <w:p w14:paraId="506BD435" w14:textId="0CB23561" w:rsidR="003F3783" w:rsidRPr="00E62EE7" w:rsidRDefault="003F3783" w:rsidP="003F3783">
      <w:pPr>
        <w:spacing w:before="0" w:after="100" w:afterAutospacing="1"/>
        <w:ind w:left="1194"/>
        <w:textAlignment w:val="baseline"/>
        <w:rPr>
          <w:rFonts w:ascii="Times New Roman" w:hAnsi="Times New Roman"/>
          <w:snapToGrid/>
          <w:sz w:val="22"/>
          <w:szCs w:val="22"/>
          <w:lang w:val="en-IE" w:eastAsia="fr-BE"/>
        </w:rPr>
      </w:pPr>
      <w:r w:rsidRPr="00E62EE7">
        <w:rPr>
          <w:rFonts w:ascii="Times New Roman" w:hAnsi="Times New Roman"/>
          <w:snapToGrid/>
          <w:sz w:val="22"/>
          <w:szCs w:val="22"/>
          <w:lang w:val="en-IE" w:eastAsia="fr-BE"/>
        </w:rPr>
        <w:t xml:space="preserve">Full name  </w:t>
      </w:r>
      <w:r w:rsidR="00C558F4" w:rsidRPr="00E62EE7">
        <w:rPr>
          <w:rFonts w:ascii="Times New Roman" w:hAnsi="Times New Roman"/>
          <w:snapToGrid/>
          <w:sz w:val="22"/>
          <w:szCs w:val="22"/>
          <w:lang w:val="en-IE" w:eastAsia="fr-BE"/>
        </w:rPr>
        <w:t xml:space="preserve">Nadica Krsteva </w:t>
      </w:r>
    </w:p>
    <w:p w14:paraId="53B8E7D2" w14:textId="441DFA19" w:rsidR="003F3783" w:rsidRPr="003F3783" w:rsidRDefault="003F3783" w:rsidP="003F3783">
      <w:pPr>
        <w:spacing w:before="0" w:after="100" w:afterAutospacing="1"/>
        <w:ind w:left="1194"/>
        <w:textAlignment w:val="baseline"/>
        <w:rPr>
          <w:rFonts w:ascii="Times New Roman" w:hAnsi="Times New Roman"/>
          <w:snapToGrid/>
          <w:sz w:val="22"/>
          <w:szCs w:val="22"/>
          <w:highlight w:val="lightGray"/>
          <w:lang w:val="en-IE" w:eastAsia="fr-BE"/>
        </w:rPr>
      </w:pPr>
      <w:r w:rsidRPr="00E62EE7">
        <w:rPr>
          <w:rFonts w:ascii="Times New Roman" w:hAnsi="Times New Roman"/>
          <w:snapToGrid/>
          <w:sz w:val="22"/>
          <w:szCs w:val="22"/>
          <w:lang w:val="en-IE" w:eastAsia="fr-BE"/>
        </w:rPr>
        <w:t>Full official address</w:t>
      </w:r>
      <w:r w:rsidR="002A1B58" w:rsidRPr="00E62EE7">
        <w:rPr>
          <w:rFonts w:ascii="Times New Roman" w:hAnsi="Times New Roman"/>
          <w:snapToGrid/>
          <w:sz w:val="22"/>
          <w:szCs w:val="22"/>
          <w:lang w:val="en-IE" w:eastAsia="fr-BE"/>
        </w:rPr>
        <w:t>:</w:t>
      </w:r>
      <w:r w:rsidRPr="00E62EE7">
        <w:rPr>
          <w:rFonts w:ascii="Times New Roman" w:hAnsi="Times New Roman"/>
          <w:snapToGrid/>
          <w:sz w:val="22"/>
          <w:szCs w:val="22"/>
          <w:lang w:val="en-IE" w:eastAsia="fr-BE"/>
        </w:rPr>
        <w:t xml:space="preserve">  </w:t>
      </w:r>
      <w:r w:rsidR="00C558F4" w:rsidRPr="000F10B0">
        <w:rPr>
          <w:rFonts w:ascii="Times New Roman" w:hAnsi="Times New Roman"/>
          <w:sz w:val="22"/>
          <w:szCs w:val="22"/>
        </w:rPr>
        <w:t>“Shishka” No.35, 1430 Kavadarci, Republic of North Macedonia</w:t>
      </w:r>
    </w:p>
    <w:p w14:paraId="77A232B6" w14:textId="4D106BD2" w:rsidR="003F3783" w:rsidRPr="003F3783" w:rsidRDefault="003F3783" w:rsidP="00B5440B">
      <w:pPr>
        <w:spacing w:before="0" w:after="240"/>
        <w:ind w:left="1196"/>
        <w:textAlignment w:val="baseline"/>
        <w:rPr>
          <w:rFonts w:ascii="Times New Roman" w:hAnsi="Times New Roman"/>
          <w:snapToGrid/>
          <w:sz w:val="22"/>
          <w:szCs w:val="22"/>
          <w:lang w:val="en-IE" w:eastAsia="fr-BE"/>
        </w:rPr>
      </w:pPr>
      <w:r w:rsidRPr="00E62EE7">
        <w:rPr>
          <w:rFonts w:ascii="Times New Roman" w:hAnsi="Times New Roman"/>
          <w:snapToGrid/>
          <w:color w:val="000000" w:themeColor="text1"/>
          <w:sz w:val="22"/>
          <w:szCs w:val="22"/>
          <w:lang w:val="en-IE" w:eastAsia="fr-BE"/>
        </w:rPr>
        <w:t xml:space="preserve">Email: </w:t>
      </w:r>
      <w:r w:rsidR="002A1B58">
        <w:rPr>
          <w:rFonts w:ascii="Segoe UI" w:hAnsi="Segoe UI" w:cs="Segoe UI"/>
          <w:color w:val="0F69FF"/>
          <w:shd w:val="clear" w:color="auto" w:fill="FFFFFF"/>
        </w:rPr>
        <w:t>obkavadarci@zdravstvo.gov.mk</w:t>
      </w:r>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bookmarkEnd w:id="6"/>
    <w:p w14:paraId="0080E9EE" w14:textId="40541004" w:rsidR="0047783A" w:rsidRPr="003D6B6C" w:rsidRDefault="0047783A" w:rsidP="004F7A0E">
      <w:pPr>
        <w:spacing w:before="240"/>
        <w:ind w:left="1134" w:hanging="1134"/>
        <w:jc w:val="both"/>
        <w:rPr>
          <w:rFonts w:ascii="Times New Roman" w:hAnsi="Times New Roman"/>
          <w:b/>
          <w:sz w:val="24"/>
          <w:szCs w:val="24"/>
        </w:rPr>
      </w:pPr>
      <w:r w:rsidRPr="00CC5657">
        <w:rPr>
          <w:rFonts w:ascii="Times New Roman" w:hAnsi="Times New Roman"/>
          <w:b/>
          <w:sz w:val="24"/>
          <w:szCs w:val="24"/>
        </w:rPr>
        <w:t>Article 6</w:t>
      </w:r>
      <w:r w:rsidRPr="00CC5657">
        <w:rPr>
          <w:rFonts w:ascii="Times New Roman" w:hAnsi="Times New Roman"/>
          <w:b/>
          <w:sz w:val="24"/>
          <w:szCs w:val="24"/>
        </w:rPr>
        <w:tab/>
        <w:t>Subcontracting</w:t>
      </w:r>
    </w:p>
    <w:p w14:paraId="6C9B0B7A" w14:textId="323FC849"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lastRenderedPageBreak/>
        <w:t>6.3</w:t>
      </w:r>
      <w:r w:rsidRPr="003D6B6C">
        <w:rPr>
          <w:rFonts w:ascii="Times New Roman" w:hAnsi="Times New Roman"/>
          <w:sz w:val="22"/>
          <w:szCs w:val="22"/>
        </w:rPr>
        <w:tab/>
      </w:r>
      <w:r w:rsidR="002A1B58">
        <w:rPr>
          <w:rFonts w:ascii="Times New Roman" w:hAnsi="Times New Roman"/>
          <w:sz w:val="22"/>
          <w:szCs w:val="22"/>
        </w:rPr>
        <w:t>N/A</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36F42B67" w14:textId="3100A622" w:rsidR="005100E8" w:rsidRPr="00CC5657" w:rsidRDefault="00CC5657" w:rsidP="00B34179">
      <w:pPr>
        <w:jc w:val="both"/>
        <w:rPr>
          <w:rFonts w:ascii="Times New Roman" w:hAnsi="Times New Roman"/>
          <w:b/>
          <w:sz w:val="22"/>
          <w:szCs w:val="22"/>
        </w:rPr>
      </w:pPr>
      <w:r>
        <w:rPr>
          <w:rFonts w:ascii="Times New Roman" w:hAnsi="Times New Roman"/>
          <w:sz w:val="22"/>
          <w:szCs w:val="22"/>
        </w:rPr>
        <w:t>Standard u</w:t>
      </w:r>
      <w:r w:rsidR="005100E8">
        <w:rPr>
          <w:rFonts w:ascii="Times New Roman" w:hAnsi="Times New Roman"/>
          <w:sz w:val="22"/>
          <w:szCs w:val="22"/>
        </w:rPr>
        <w:t xml:space="preserve">ser </w:t>
      </w:r>
      <w:r>
        <w:rPr>
          <w:rFonts w:ascii="Times New Roman" w:hAnsi="Times New Roman"/>
          <w:sz w:val="22"/>
          <w:szCs w:val="22"/>
        </w:rPr>
        <w:t>m</w:t>
      </w:r>
      <w:r w:rsidR="005100E8">
        <w:rPr>
          <w:rFonts w:ascii="Times New Roman" w:hAnsi="Times New Roman"/>
          <w:sz w:val="22"/>
          <w:szCs w:val="22"/>
        </w:rPr>
        <w:t>anuals</w:t>
      </w:r>
      <w:r>
        <w:rPr>
          <w:rFonts w:ascii="Times New Roman" w:hAnsi="Times New Roman"/>
          <w:sz w:val="22"/>
          <w:szCs w:val="22"/>
        </w:rPr>
        <w:t xml:space="preserve"> and safety instructions, certificates, technical sheets and other documents described in Annex II &amp;Annex III</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3C7450BC" w14:textId="5D130C1E" w:rsidR="002A1B58" w:rsidRPr="002A1B58" w:rsidRDefault="00CC5657" w:rsidP="00CC5657">
      <w:pPr>
        <w:ind w:left="414" w:firstLine="720"/>
        <w:jc w:val="both"/>
        <w:rPr>
          <w:rFonts w:ascii="Times New Roman" w:hAnsi="Times New Roman"/>
          <w:color w:val="FF0000"/>
          <w:sz w:val="22"/>
          <w:szCs w:val="22"/>
        </w:rPr>
      </w:pPr>
      <w:r>
        <w:rPr>
          <w:rFonts w:ascii="Times New Roman" w:hAnsi="Times New Roman"/>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6A3D30B3"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2A1B58">
        <w:rPr>
          <w:rFonts w:ascii="Times New Roman" w:hAnsi="Times New Roman"/>
          <w:sz w:val="22"/>
          <w:szCs w:val="22"/>
        </w:rPr>
        <w:t xml:space="preserve">The contractor should take the necessary measures to </w:t>
      </w:r>
      <w:r w:rsidR="00CC5657">
        <w:rPr>
          <w:rFonts w:ascii="Times New Roman" w:hAnsi="Times New Roman"/>
          <w:sz w:val="22"/>
          <w:szCs w:val="22"/>
        </w:rPr>
        <w:t>ensure the</w:t>
      </w:r>
      <w:r w:rsidR="002A1B58">
        <w:rPr>
          <w:rFonts w:ascii="Times New Roman" w:hAnsi="Times New Roman"/>
          <w:sz w:val="22"/>
          <w:szCs w:val="22"/>
        </w:rPr>
        <w:t xml:space="preserve"> visibility of </w:t>
      </w:r>
      <w:r w:rsidR="00CC5657">
        <w:rPr>
          <w:rFonts w:ascii="Times New Roman" w:hAnsi="Times New Roman"/>
          <w:sz w:val="22"/>
          <w:szCs w:val="22"/>
        </w:rPr>
        <w:t>European Union</w:t>
      </w:r>
      <w:r w:rsidR="001907ED">
        <w:rPr>
          <w:rFonts w:ascii="Times New Roman" w:hAnsi="Times New Roman"/>
          <w:sz w:val="22"/>
          <w:szCs w:val="22"/>
        </w:rPr>
        <w:t xml:space="preserve"> Financing or co-financing. </w:t>
      </w:r>
      <w:r w:rsidR="00345D44" w:rsidRPr="001907ED">
        <w:rPr>
          <w:rFonts w:ascii="Times New Roman" w:hAnsi="Times New Roman"/>
          <w:sz w:val="22"/>
          <w:szCs w:val="22"/>
        </w:rPr>
        <w:t>These activities must comply with the latest Communication and Visibility Requirements</w:t>
      </w:r>
      <w:r w:rsidR="00AC2B97" w:rsidRPr="001907ED">
        <w:rPr>
          <w:rFonts w:ascii="Times New Roman" w:hAnsi="Times New Roman"/>
          <w:sz w:val="22"/>
          <w:szCs w:val="22"/>
        </w:rPr>
        <w:t xml:space="preserve"> for EU-funded external action,</w:t>
      </w:r>
      <w:r w:rsidR="00345D44" w:rsidRPr="001907ED">
        <w:rPr>
          <w:rFonts w:ascii="Times New Roman" w:hAnsi="Times New Roman"/>
          <w:sz w:val="22"/>
          <w:szCs w:val="22"/>
        </w:rPr>
        <w:t xml:space="preserve"> laid down and published by the European Commission.</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5627E38" w14:textId="17071FD3" w:rsidR="00683E34" w:rsidRDefault="0047783A" w:rsidP="00B5440B">
      <w:pPr>
        <w:pStyle w:val="Heading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43240C">
        <w:rPr>
          <w:rFonts w:ascii="Times New Roman" w:hAnsi="Times New Roman"/>
          <w:sz w:val="22"/>
          <w:szCs w:val="22"/>
          <w:lang w:val="en-IE"/>
        </w:rPr>
        <w:t xml:space="preserve"> </w:t>
      </w:r>
    </w:p>
    <w:p w14:paraId="064F3D18" w14:textId="42ECAA62" w:rsidR="0043240C" w:rsidRPr="00053807" w:rsidRDefault="00683E34" w:rsidP="00B5440B">
      <w:pPr>
        <w:pStyle w:val="Heading2"/>
        <w:keepNext w:val="0"/>
        <w:numPr>
          <w:ilvl w:val="1"/>
          <w:numId w:val="0"/>
        </w:numPr>
        <w:spacing w:before="0"/>
        <w:ind w:left="1134"/>
        <w:jc w:val="both"/>
        <w:rPr>
          <w:rFonts w:ascii="Times New Roman" w:hAnsi="Times New Roman"/>
          <w:sz w:val="22"/>
          <w:szCs w:val="22"/>
          <w:lang w:val="en-IE"/>
        </w:rPr>
      </w:pPr>
      <w:r w:rsidRPr="00053807">
        <w:rPr>
          <w:rFonts w:ascii="Times New Roman" w:hAnsi="Times New Roman"/>
          <w:color w:val="000000" w:themeColor="text1"/>
          <w:sz w:val="22"/>
          <w:szCs w:val="22"/>
          <w:lang w:val="en-IE"/>
        </w:rPr>
        <w:t xml:space="preserve">Under the </w:t>
      </w:r>
      <w:r w:rsidR="002B3B4D" w:rsidRPr="00053807">
        <w:rPr>
          <w:rFonts w:ascii="Times New Roman" w:hAnsi="Times New Roman"/>
          <w:color w:val="000000" w:themeColor="text1"/>
          <w:sz w:val="22"/>
          <w:szCs w:val="22"/>
          <w:lang w:val="en-IE"/>
        </w:rPr>
        <w:t>E</w:t>
      </w:r>
      <w:r w:rsidRPr="00053807">
        <w:rPr>
          <w:rFonts w:ascii="Times New Roman" w:hAnsi="Times New Roman"/>
          <w:color w:val="000000" w:themeColor="text1"/>
          <w:sz w:val="22"/>
          <w:szCs w:val="22"/>
          <w:lang w:val="en-IE"/>
        </w:rPr>
        <w:t>INSC Regulation 2021/948 of 27 May 2021</w:t>
      </w:r>
      <w:r w:rsidR="00CC189A" w:rsidRPr="00053807">
        <w:rPr>
          <w:rFonts w:ascii="Times New Roman" w:hAnsi="Times New Roman"/>
          <w:color w:val="000000" w:themeColor="text1"/>
          <w:sz w:val="22"/>
          <w:szCs w:val="22"/>
          <w:lang w:val="en-IE"/>
        </w:rPr>
        <w:t xml:space="preserve"> under the MFF 2021-2027</w:t>
      </w:r>
      <w:r w:rsidRPr="00053807">
        <w:rPr>
          <w:rFonts w:ascii="Times New Roman" w:hAnsi="Times New Roman"/>
          <w:color w:val="000000" w:themeColor="text1"/>
          <w:sz w:val="22"/>
          <w:szCs w:val="22"/>
          <w:lang w:val="en-IE"/>
        </w:rPr>
        <w:t>:</w:t>
      </w:r>
      <w:r>
        <w:rPr>
          <w:rFonts w:ascii="Times New Roman" w:hAnsi="Times New Roman"/>
          <w:sz w:val="22"/>
          <w:szCs w:val="22"/>
          <w:lang w:val="en-IE"/>
        </w:rPr>
        <w:t xml:space="preserve"> </w:t>
      </w:r>
      <w:r w:rsidRPr="00053807">
        <w:rPr>
          <w:rFonts w:ascii="Times New Roman" w:hAnsi="Times New Roman"/>
          <w:sz w:val="22"/>
          <w:szCs w:val="22"/>
          <w:lang w:val="en-IE"/>
        </w:rPr>
        <w:t>All goods purchased</w:t>
      </w:r>
      <w:r w:rsidR="0033700A" w:rsidRPr="00053807">
        <w:rPr>
          <w:rFonts w:ascii="Times New Roman" w:hAnsi="Times New Roman"/>
          <w:sz w:val="22"/>
          <w:szCs w:val="22"/>
          <w:lang w:val="en-IE"/>
        </w:rPr>
        <w:t xml:space="preserve"> </w:t>
      </w:r>
      <w:r w:rsidRPr="00053807">
        <w:rPr>
          <w:rFonts w:ascii="Times New Roman" w:hAnsi="Times New Roman"/>
          <w:sz w:val="22"/>
          <w:szCs w:val="22"/>
          <w:lang w:val="en-IE"/>
        </w:rPr>
        <w:t xml:space="preserve">must originate in an eligible source country as defined in </w:t>
      </w:r>
      <w:r w:rsidR="0013172C" w:rsidRPr="00053807">
        <w:rPr>
          <w:rFonts w:ascii="Times New Roman" w:hAnsi="Times New Roman"/>
          <w:sz w:val="22"/>
          <w:szCs w:val="22"/>
          <w:lang w:val="en-IE"/>
        </w:rPr>
        <w:t xml:space="preserve">the </w:t>
      </w:r>
      <w:r w:rsidR="002B3B4D" w:rsidRPr="00053807">
        <w:rPr>
          <w:rFonts w:ascii="Times New Roman" w:hAnsi="Times New Roman"/>
          <w:sz w:val="22"/>
          <w:szCs w:val="22"/>
          <w:lang w:val="en-IE"/>
        </w:rPr>
        <w:t>E</w:t>
      </w:r>
      <w:r w:rsidR="0013172C" w:rsidRPr="00053807">
        <w:rPr>
          <w:rFonts w:ascii="Times New Roman" w:hAnsi="Times New Roman"/>
          <w:sz w:val="22"/>
          <w:szCs w:val="22"/>
          <w:lang w:val="en-IE"/>
        </w:rPr>
        <w:t>INSC Regulation 2021/948 of 27 May 2021</w:t>
      </w:r>
      <w:r w:rsidRPr="00053807">
        <w:rPr>
          <w:rFonts w:ascii="Times New Roman" w:hAnsi="Times New Roman"/>
          <w:sz w:val="22"/>
          <w:szCs w:val="22"/>
          <w:lang w:val="en-GB"/>
        </w:rPr>
        <w:t xml:space="preserve">. </w:t>
      </w:r>
      <w:r w:rsidRPr="00053807">
        <w:rPr>
          <w:rFonts w:ascii="Times New Roman" w:hAnsi="Times New Roman"/>
          <w:sz w:val="22"/>
          <w:szCs w:val="22"/>
          <w:lang w:val="en-IE"/>
        </w:rPr>
        <w:t>For these purposes, ‘origin’ means the place where the goods are mined, grown, produced or manufactured. The origin of the goods must be determined according to the EU Customs Code or to the relevant international agreement applicable.</w:t>
      </w:r>
      <w:r w:rsidR="0043240C" w:rsidRPr="00053807">
        <w:rPr>
          <w:rFonts w:ascii="Times New Roman" w:hAnsi="Times New Roman"/>
          <w:sz w:val="22"/>
          <w:szCs w:val="22"/>
          <w:lang w:val="en-IE"/>
        </w:rPr>
        <w:t xml:space="preserve"> </w:t>
      </w:r>
    </w:p>
    <w:p w14:paraId="5BE7282D" w14:textId="3D0BDAC4" w:rsidR="00683E34" w:rsidRDefault="0043240C" w:rsidP="00B5440B">
      <w:pPr>
        <w:pStyle w:val="Heading2"/>
        <w:keepNext w:val="0"/>
        <w:numPr>
          <w:ilvl w:val="1"/>
          <w:numId w:val="0"/>
        </w:numPr>
        <w:spacing w:before="0"/>
        <w:ind w:left="1134"/>
        <w:jc w:val="both"/>
        <w:rPr>
          <w:rFonts w:ascii="Times New Roman" w:hAnsi="Times New Roman"/>
          <w:sz w:val="22"/>
          <w:szCs w:val="22"/>
          <w:lang w:val="en-IE"/>
        </w:rPr>
      </w:pPr>
      <w:r w:rsidRPr="00053807">
        <w:rPr>
          <w:rFonts w:ascii="Times New Roman" w:hAnsi="Times New Roman"/>
          <w:sz w:val="22"/>
          <w:szCs w:val="22"/>
          <w:lang w:val="en-IE"/>
        </w:rPr>
        <w:t>A certificate of origin for the goods must be provided by the contractor at the latest when it requests provisional acceptance of the goods. Failure to comply with this condition may result in the termination of the contract and/or suspension of payment.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FB7FBBC" w14:textId="509CE488"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F51D3C">
        <w:rPr>
          <w:rFonts w:ascii="Times New Roman" w:hAnsi="Times New Roman"/>
          <w:sz w:val="22"/>
          <w:szCs w:val="22"/>
        </w:rPr>
        <w:t xml:space="preserve">The amount of the performance guarantee </w:t>
      </w:r>
      <w:r w:rsidR="005B0129" w:rsidRPr="00F51D3C">
        <w:rPr>
          <w:rFonts w:ascii="Times New Roman" w:hAnsi="Times New Roman"/>
          <w:sz w:val="22"/>
          <w:szCs w:val="22"/>
        </w:rPr>
        <w:t xml:space="preserve">shall </w:t>
      </w:r>
      <w:r w:rsidR="0047783A" w:rsidRPr="00F51D3C">
        <w:rPr>
          <w:rFonts w:ascii="Times New Roman" w:hAnsi="Times New Roman"/>
          <w:sz w:val="22"/>
          <w:szCs w:val="22"/>
        </w:rPr>
        <w:t xml:space="preserve">be 5 </w:t>
      </w:r>
      <w:r w:rsidR="00D662AA" w:rsidRPr="00F51D3C">
        <w:rPr>
          <w:rFonts w:ascii="Times New Roman" w:hAnsi="Times New Roman"/>
          <w:sz w:val="22"/>
          <w:szCs w:val="22"/>
        </w:rPr>
        <w:t xml:space="preserve">% </w:t>
      </w:r>
      <w:r w:rsidR="0047783A" w:rsidRPr="00F51D3C">
        <w:rPr>
          <w:rFonts w:ascii="Times New Roman" w:hAnsi="Times New Roman"/>
          <w:sz w:val="22"/>
          <w:szCs w:val="22"/>
        </w:rPr>
        <w:t xml:space="preserve">of the </w:t>
      </w:r>
      <w:r w:rsidR="001E2362" w:rsidRPr="00F51D3C">
        <w:rPr>
          <w:rFonts w:ascii="Times New Roman" w:hAnsi="Times New Roman"/>
          <w:sz w:val="22"/>
          <w:szCs w:val="22"/>
        </w:rPr>
        <w:t xml:space="preserve">total </w:t>
      </w:r>
      <w:r w:rsidR="00B2529B" w:rsidRPr="00F51D3C">
        <w:rPr>
          <w:rFonts w:ascii="Times New Roman" w:hAnsi="Times New Roman"/>
          <w:sz w:val="22"/>
          <w:szCs w:val="22"/>
        </w:rPr>
        <w:t>c</w:t>
      </w:r>
      <w:r w:rsidR="0097513D" w:rsidRPr="00F51D3C">
        <w:rPr>
          <w:rFonts w:ascii="Times New Roman" w:hAnsi="Times New Roman"/>
          <w:sz w:val="22"/>
          <w:szCs w:val="22"/>
        </w:rPr>
        <w:t>ontract</w:t>
      </w:r>
      <w:r w:rsidR="0047783A" w:rsidRPr="00F51D3C">
        <w:rPr>
          <w:rFonts w:ascii="Times New Roman" w:hAnsi="Times New Roman"/>
          <w:sz w:val="22"/>
          <w:szCs w:val="22"/>
        </w:rPr>
        <w:t xml:space="preserve"> </w:t>
      </w:r>
      <w:r w:rsidR="001E2362" w:rsidRPr="00F51D3C">
        <w:rPr>
          <w:rFonts w:ascii="Times New Roman" w:hAnsi="Times New Roman"/>
          <w:sz w:val="22"/>
          <w:szCs w:val="22"/>
        </w:rPr>
        <w:t>price</w:t>
      </w:r>
      <w:r w:rsidR="00637C8F" w:rsidRPr="00F51D3C">
        <w:rPr>
          <w:rFonts w:ascii="Times New Roman" w:hAnsi="Times New Roman"/>
          <w:sz w:val="22"/>
          <w:szCs w:val="22"/>
        </w:rPr>
        <w:t>,</w:t>
      </w:r>
      <w:r w:rsidR="0047783A" w:rsidRPr="00F51D3C">
        <w:rPr>
          <w:rFonts w:ascii="Times New Roman" w:hAnsi="Times New Roman"/>
          <w:sz w:val="22"/>
          <w:szCs w:val="22"/>
        </w:rPr>
        <w:t xml:space="preserve"> </w:t>
      </w:r>
      <w:r w:rsidR="00637C8F" w:rsidRPr="00F51D3C">
        <w:rPr>
          <w:rFonts w:ascii="Times New Roman" w:hAnsi="Times New Roman"/>
          <w:sz w:val="22"/>
          <w:szCs w:val="22"/>
        </w:rPr>
        <w:t xml:space="preserve">including any amounts stipulated in addenda to the </w:t>
      </w:r>
      <w:r w:rsidR="00B2529B" w:rsidRPr="00F51D3C">
        <w:rPr>
          <w:rFonts w:ascii="Times New Roman" w:hAnsi="Times New Roman"/>
          <w:sz w:val="22"/>
          <w:szCs w:val="22"/>
        </w:rPr>
        <w:t>c</w:t>
      </w:r>
      <w:r w:rsidR="00637C8F" w:rsidRPr="00F51D3C">
        <w:rPr>
          <w:rFonts w:ascii="Times New Roman" w:hAnsi="Times New Roman"/>
          <w:sz w:val="22"/>
          <w:szCs w:val="22"/>
        </w:rPr>
        <w:t>ontract</w:t>
      </w:r>
      <w:r w:rsidR="0047783A" w:rsidRPr="00F51D3C">
        <w:rPr>
          <w:rFonts w:ascii="Times New Roman" w:hAnsi="Times New Roman"/>
          <w:sz w:val="22"/>
          <w:szCs w:val="22"/>
        </w:rPr>
        <w:t>.</w:t>
      </w:r>
      <w:r w:rsidR="00F51D3C">
        <w:rPr>
          <w:rFonts w:ascii="Times New Roman" w:hAnsi="Times New Roman"/>
          <w:sz w:val="22"/>
          <w:szCs w:val="22"/>
        </w:rPr>
        <w:t xml:space="preserve"> The performance guarantee shall be released with in 60 days of the issuing of the signed final acceptance certificate for its total amount except for the amount which are the subject of amicable </w:t>
      </w:r>
      <w:r w:rsidR="005100E8">
        <w:rPr>
          <w:rFonts w:ascii="Times New Roman" w:hAnsi="Times New Roman"/>
          <w:sz w:val="22"/>
          <w:szCs w:val="22"/>
        </w:rPr>
        <w:t>settlement,</w:t>
      </w:r>
      <w:r w:rsidR="00F51D3C">
        <w:rPr>
          <w:rFonts w:ascii="Times New Roman" w:hAnsi="Times New Roman"/>
          <w:sz w:val="22"/>
          <w:szCs w:val="22"/>
        </w:rPr>
        <w:t xml:space="preserve"> arbitration or litigation.</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567B4636" w14:textId="5D2A6131" w:rsidR="00053807" w:rsidRDefault="00053807" w:rsidP="00B5440B">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ab/>
        <w:t>Without limitation to the general condition article 12, the contractor shall bear all the costs and risks of loss of or damage to the supplies until such time as they are delivered on DDP bases</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2F8D1DF5" w14:textId="77777777" w:rsidR="00D16706" w:rsidRDefault="00AC1107" w:rsidP="005D03AA">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D16706">
        <w:rPr>
          <w:rFonts w:ascii="Times New Roman" w:hAnsi="Times New Roman"/>
          <w:sz w:val="22"/>
          <w:szCs w:val="22"/>
        </w:rPr>
        <w:t>N/A</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393D38C4" w14:textId="341DF164" w:rsidR="00D16706" w:rsidRPr="00966EDA" w:rsidRDefault="005B0129" w:rsidP="00966EDA">
      <w:pPr>
        <w:ind w:left="1134" w:hanging="720"/>
        <w:jc w:val="both"/>
        <w:rPr>
          <w:rFonts w:ascii="Times New Roman" w:hAnsi="Times New Roman"/>
          <w:b/>
          <w:sz w:val="22"/>
          <w:szCs w:val="22"/>
        </w:rPr>
      </w:pPr>
      <w:r w:rsidRPr="003D6B6C">
        <w:rPr>
          <w:rFonts w:ascii="Times New Roman" w:hAnsi="Times New Roman"/>
          <w:sz w:val="22"/>
          <w:szCs w:val="22"/>
        </w:rPr>
        <w:lastRenderedPageBreak/>
        <w:t>14.1</w:t>
      </w:r>
      <w:r w:rsidRPr="003D6B6C">
        <w:rPr>
          <w:rFonts w:ascii="Times New Roman" w:hAnsi="Times New Roman"/>
          <w:sz w:val="22"/>
          <w:szCs w:val="22"/>
        </w:rPr>
        <w:tab/>
      </w:r>
      <w:r w:rsidR="00D16706">
        <w:rPr>
          <w:rFonts w:ascii="Times New Roman" w:hAnsi="Times New Roman"/>
          <w:sz w:val="22"/>
          <w:szCs w:val="22"/>
        </w:rPr>
        <w:t xml:space="preserve">The contractor must provide to the contracting </w:t>
      </w:r>
      <w:r w:rsidR="00966EDA">
        <w:rPr>
          <w:rFonts w:ascii="Times New Roman" w:hAnsi="Times New Roman"/>
          <w:sz w:val="22"/>
          <w:szCs w:val="22"/>
        </w:rPr>
        <w:t>authority the</w:t>
      </w:r>
      <w:r w:rsidR="00D16706">
        <w:rPr>
          <w:rFonts w:ascii="Times New Roman" w:hAnsi="Times New Roman"/>
          <w:sz w:val="22"/>
          <w:szCs w:val="22"/>
        </w:rPr>
        <w:t xml:space="preserve"> documents including </w:t>
      </w:r>
      <w:r w:rsidR="00966EDA">
        <w:rPr>
          <w:rFonts w:ascii="Times New Roman" w:hAnsi="Times New Roman"/>
          <w:sz w:val="22"/>
          <w:szCs w:val="22"/>
        </w:rPr>
        <w:t>standard user manuals and safety instructions, certificates, technical sheets and other documents described in Annex II &amp;Annex III</w:t>
      </w:r>
      <w:r w:rsidR="00D16706">
        <w:rPr>
          <w:rFonts w:ascii="Times New Roman" w:hAnsi="Times New Roman"/>
          <w:sz w:val="22"/>
          <w:szCs w:val="22"/>
        </w:rPr>
        <w:t xml:space="preserve"> </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4C4DE7AE" w:rsidR="009F323B" w:rsidRPr="003D6B6C" w:rsidRDefault="009F323B" w:rsidP="00D16706">
      <w:pPr>
        <w:ind w:left="1134"/>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33AB439F" w14:textId="40780158" w:rsidR="00D16706" w:rsidRDefault="005B0129" w:rsidP="00D16706">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D16706" w:rsidRPr="00D16706">
        <w:rPr>
          <w:rFonts w:ascii="Times New Roman" w:hAnsi="Times New Roman"/>
          <w:sz w:val="22"/>
          <w:szCs w:val="22"/>
        </w:rPr>
        <w:t xml:space="preserve">There are no additional provisions the regarding Article 15 of the </w:t>
      </w:r>
      <w:r w:rsidR="008B3440">
        <w:rPr>
          <w:rFonts w:ascii="Times New Roman" w:hAnsi="Times New Roman"/>
          <w:sz w:val="22"/>
          <w:szCs w:val="22"/>
        </w:rPr>
        <w:t>G</w:t>
      </w:r>
      <w:r w:rsidR="00D16706" w:rsidRPr="00D16706">
        <w:rPr>
          <w:rFonts w:ascii="Times New Roman" w:hAnsi="Times New Roman"/>
          <w:sz w:val="22"/>
          <w:szCs w:val="22"/>
        </w:rPr>
        <w:t xml:space="preserve">eneral </w:t>
      </w:r>
      <w:r w:rsidR="008B3440">
        <w:rPr>
          <w:rFonts w:ascii="Times New Roman" w:hAnsi="Times New Roman"/>
          <w:sz w:val="22"/>
          <w:szCs w:val="22"/>
        </w:rPr>
        <w:t>C</w:t>
      </w:r>
      <w:r w:rsidR="00D16706" w:rsidRPr="00D16706">
        <w:rPr>
          <w:rFonts w:ascii="Times New Roman" w:hAnsi="Times New Roman"/>
          <w:sz w:val="22"/>
          <w:szCs w:val="22"/>
        </w:rPr>
        <w:t>ondition.</w:t>
      </w:r>
    </w:p>
    <w:p w14:paraId="35D9433B" w14:textId="219B49FF" w:rsidR="00C52305" w:rsidRPr="003D6B6C" w:rsidRDefault="00C52305" w:rsidP="00D16706">
      <w:pPr>
        <w:jc w:val="both"/>
        <w:rPr>
          <w:rFonts w:ascii="Times New Roman" w:hAnsi="Times New Roman"/>
          <w:b/>
          <w:sz w:val="24"/>
          <w:szCs w:val="24"/>
        </w:rPr>
      </w:pPr>
      <w:r w:rsidRPr="003D6B6C">
        <w:rPr>
          <w:rFonts w:ascii="Times New Roman" w:hAnsi="Times New Roman"/>
          <w:b/>
          <w:sz w:val="24"/>
          <w:szCs w:val="24"/>
        </w:rPr>
        <w:t>Article 16</w:t>
      </w:r>
      <w:r w:rsidR="00D16706">
        <w:rPr>
          <w:rFonts w:ascii="Times New Roman" w:hAnsi="Times New Roman"/>
          <w:b/>
          <w:sz w:val="24"/>
          <w:szCs w:val="24"/>
        </w:rPr>
        <w:t xml:space="preserve"> </w:t>
      </w:r>
      <w:r w:rsidRPr="003D6B6C">
        <w:rPr>
          <w:rFonts w:ascii="Times New Roman" w:hAnsi="Times New Roman"/>
          <w:b/>
          <w:sz w:val="24"/>
          <w:szCs w:val="24"/>
        </w:rPr>
        <w:t>Tax and customs arrangements</w:t>
      </w:r>
    </w:p>
    <w:p w14:paraId="6AF4FC5B" w14:textId="5469A5B1"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D16706">
        <w:rPr>
          <w:rFonts w:ascii="Times New Roman" w:hAnsi="Times New Roman"/>
          <w:sz w:val="22"/>
          <w:szCs w:val="22"/>
        </w:rPr>
        <w:t xml:space="preserve">The European Commission and the partner country Republic of North Macedonia have agreed in the concerned financial agreement (Commission Decision c20120) 5936 as of 28.08.2010) to allow full </w:t>
      </w:r>
      <w:r w:rsidR="008B3440">
        <w:rPr>
          <w:rFonts w:ascii="Times New Roman" w:hAnsi="Times New Roman"/>
          <w:sz w:val="22"/>
          <w:szCs w:val="22"/>
        </w:rPr>
        <w:t>exemption</w:t>
      </w:r>
      <w:r w:rsidR="00D16706">
        <w:rPr>
          <w:rFonts w:ascii="Times New Roman" w:hAnsi="Times New Roman"/>
          <w:sz w:val="22"/>
          <w:szCs w:val="22"/>
        </w:rPr>
        <w:t xml:space="preserve"> from the following taxes: Value added Taxes (VAT) and other custom duties and taxes</w:t>
      </w:r>
      <w:r w:rsidR="008B3440">
        <w:rPr>
          <w:rFonts w:ascii="Times New Roman" w:hAnsi="Times New Roman"/>
          <w:sz w:val="22"/>
          <w:szCs w:val="22"/>
        </w:rPr>
        <w:t>.</w:t>
      </w:r>
      <w:r w:rsidR="00D16706">
        <w:rPr>
          <w:rFonts w:ascii="Times New Roman" w:hAnsi="Times New Roman"/>
          <w:sz w:val="22"/>
          <w:szCs w:val="22"/>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65500099"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8B3440">
        <w:rPr>
          <w:rFonts w:ascii="Times New Roman" w:hAnsi="Times New Roman"/>
          <w:sz w:val="22"/>
          <w:szCs w:val="22"/>
        </w:rPr>
        <w:t xml:space="preserve">There is no derogation from Article 17 of the  General Condition </w:t>
      </w:r>
    </w:p>
    <w:p w14:paraId="45A4C7E3" w14:textId="3675A3AB" w:rsidR="00EB32E9" w:rsidRPr="008B3440" w:rsidRDefault="0047783A" w:rsidP="008B3440">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r w:rsidR="00EB32E9" w:rsidRPr="003D6B6C">
        <w:rPr>
          <w:rFonts w:ascii="Times New Roman" w:hAnsi="Times New Roman"/>
          <w:sz w:val="22"/>
          <w:szCs w:val="22"/>
        </w:rPr>
        <w:t xml:space="preserve"> </w:t>
      </w:r>
    </w:p>
    <w:p w14:paraId="3C7BBC71" w14:textId="41F5D32A" w:rsidR="00A13EB8" w:rsidRDefault="00EB32E9" w:rsidP="005D03AA">
      <w:pPr>
        <w:ind w:left="1134" w:hanging="709"/>
        <w:jc w:val="both"/>
        <w:rPr>
          <w:rFonts w:ascii="Times New Roman" w:hAnsi="Times New Roman"/>
          <w:sz w:val="22"/>
          <w:szCs w:val="22"/>
        </w:rPr>
      </w:pPr>
      <w:r w:rsidRPr="003D6B6C">
        <w:rPr>
          <w:rFonts w:ascii="Times New Roman" w:hAnsi="Times New Roman"/>
          <w:sz w:val="22"/>
          <w:szCs w:val="22"/>
        </w:rPr>
        <w:t>18.</w:t>
      </w:r>
      <w:r w:rsidR="008B3440">
        <w:rPr>
          <w:rFonts w:ascii="Times New Roman" w:hAnsi="Times New Roman"/>
          <w:sz w:val="22"/>
          <w:szCs w:val="22"/>
        </w:rPr>
        <w:t>1</w:t>
      </w:r>
      <w:r w:rsidRPr="003D6B6C">
        <w:rPr>
          <w:rFonts w:ascii="Times New Roman" w:hAnsi="Times New Roman"/>
          <w:sz w:val="22"/>
          <w:szCs w:val="22"/>
        </w:rPr>
        <w:tab/>
      </w:r>
      <w:r w:rsidR="00966EDA">
        <w:rPr>
          <w:rFonts w:ascii="Times New Roman" w:hAnsi="Times New Roman"/>
          <w:sz w:val="22"/>
          <w:szCs w:val="22"/>
        </w:rPr>
        <w:t>The goods shall be delivered in 180 days after</w:t>
      </w:r>
      <w:r w:rsidR="00B729C3">
        <w:rPr>
          <w:rFonts w:ascii="Times New Roman" w:hAnsi="Times New Roman"/>
          <w:sz w:val="22"/>
          <w:szCs w:val="22"/>
        </w:rPr>
        <w:t xml:space="preserve"> contract is signed. </w:t>
      </w:r>
      <w:r w:rsidR="00966EDA">
        <w:rPr>
          <w:rFonts w:ascii="Times New Roman" w:hAnsi="Times New Roman"/>
          <w:sz w:val="22"/>
          <w:szCs w:val="22"/>
        </w:rPr>
        <w:t xml:space="preserve"> </w:t>
      </w:r>
      <w:r w:rsidRPr="008B3440">
        <w:rPr>
          <w:rFonts w:ascii="Times New Roman" w:hAnsi="Times New Roman"/>
          <w:sz w:val="22"/>
          <w:szCs w:val="22"/>
        </w:rPr>
        <w:t xml:space="preserve">The </w:t>
      </w:r>
      <w:r w:rsidR="00F60098" w:rsidRPr="008B3440">
        <w:rPr>
          <w:rFonts w:ascii="Times New Roman" w:hAnsi="Times New Roman"/>
          <w:sz w:val="22"/>
          <w:szCs w:val="22"/>
        </w:rPr>
        <w:t>c</w:t>
      </w:r>
      <w:r w:rsidRPr="008B3440">
        <w:rPr>
          <w:rFonts w:ascii="Times New Roman" w:hAnsi="Times New Roman"/>
          <w:sz w:val="22"/>
          <w:szCs w:val="22"/>
        </w:rPr>
        <w:t xml:space="preserve">ontracting </w:t>
      </w:r>
      <w:r w:rsidR="00F60098" w:rsidRPr="008B3440">
        <w:rPr>
          <w:rFonts w:ascii="Times New Roman" w:hAnsi="Times New Roman"/>
          <w:sz w:val="22"/>
          <w:szCs w:val="22"/>
        </w:rPr>
        <w:t>a</w:t>
      </w:r>
      <w:r w:rsidRPr="008B3440">
        <w:rPr>
          <w:rFonts w:ascii="Times New Roman" w:hAnsi="Times New Roman"/>
          <w:sz w:val="22"/>
          <w:szCs w:val="22"/>
        </w:rPr>
        <w:t xml:space="preserve">uthority </w:t>
      </w:r>
      <w:r w:rsidR="00551543" w:rsidRPr="008B3440">
        <w:rPr>
          <w:rFonts w:ascii="Times New Roman" w:hAnsi="Times New Roman"/>
          <w:sz w:val="22"/>
          <w:szCs w:val="22"/>
        </w:rPr>
        <w:t>sha</w:t>
      </w:r>
      <w:r w:rsidRPr="008B3440">
        <w:rPr>
          <w:rFonts w:ascii="Times New Roman" w:hAnsi="Times New Roman"/>
          <w:sz w:val="22"/>
          <w:szCs w:val="22"/>
        </w:rPr>
        <w:t xml:space="preserve">ll inform the </w:t>
      </w:r>
      <w:r w:rsidR="00F60098" w:rsidRPr="008B3440">
        <w:rPr>
          <w:rFonts w:ascii="Times New Roman" w:hAnsi="Times New Roman"/>
          <w:sz w:val="22"/>
          <w:szCs w:val="22"/>
        </w:rPr>
        <w:t>c</w:t>
      </w:r>
      <w:r w:rsidRPr="008B3440">
        <w:rPr>
          <w:rFonts w:ascii="Times New Roman" w:hAnsi="Times New Roman"/>
          <w:sz w:val="22"/>
          <w:szCs w:val="22"/>
        </w:rPr>
        <w:t xml:space="preserve">ontractor </w:t>
      </w:r>
      <w:r w:rsidR="00551543" w:rsidRPr="008B3440">
        <w:rPr>
          <w:rFonts w:ascii="Times New Roman" w:hAnsi="Times New Roman"/>
          <w:sz w:val="22"/>
          <w:szCs w:val="22"/>
        </w:rPr>
        <w:t xml:space="preserve">by </w:t>
      </w:r>
      <w:r w:rsidR="003E5CA0" w:rsidRPr="008B3440">
        <w:rPr>
          <w:rFonts w:ascii="Times New Roman" w:hAnsi="Times New Roman"/>
          <w:sz w:val="22"/>
          <w:szCs w:val="22"/>
        </w:rPr>
        <w:t>delivery</w:t>
      </w:r>
      <w:r w:rsidR="00551543" w:rsidRPr="008B3440">
        <w:rPr>
          <w:rFonts w:ascii="Times New Roman" w:hAnsi="Times New Roman"/>
          <w:sz w:val="22"/>
          <w:szCs w:val="22"/>
        </w:rPr>
        <w:t xml:space="preserve"> order </w:t>
      </w:r>
      <w:r w:rsidRPr="008B3440">
        <w:rPr>
          <w:rFonts w:ascii="Times New Roman" w:hAnsi="Times New Roman"/>
          <w:sz w:val="22"/>
          <w:szCs w:val="22"/>
        </w:rPr>
        <w:t xml:space="preserve">of the date on which </w:t>
      </w:r>
      <w:r w:rsidR="00015C5E" w:rsidRPr="008B3440">
        <w:rPr>
          <w:rFonts w:ascii="Times New Roman" w:hAnsi="Times New Roman"/>
          <w:sz w:val="22"/>
          <w:szCs w:val="22"/>
        </w:rPr>
        <w:t>delivery of the goods/</w:t>
      </w:r>
      <w:r w:rsidRPr="008B3440">
        <w:rPr>
          <w:rFonts w:ascii="Times New Roman" w:hAnsi="Times New Roman"/>
          <w:sz w:val="22"/>
          <w:szCs w:val="22"/>
        </w:rPr>
        <w:t>implementation of the tasks shall begin</w:t>
      </w:r>
      <w:r w:rsidR="00551543" w:rsidRPr="008B3440">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14FE33CD" w14:textId="3CD3F23E" w:rsidR="00A13EB8" w:rsidRDefault="0047783A" w:rsidP="00F22F02">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Pr>
          <w:rFonts w:ascii="Times New Roman" w:hAnsi="Times New Roman"/>
          <w:sz w:val="22"/>
        </w:rPr>
        <w:t>T</w:t>
      </w:r>
      <w:r w:rsidR="00A13EB8" w:rsidRPr="0043240C">
        <w:rPr>
          <w:rFonts w:ascii="Times New Roman" w:hAnsi="Times New Roman"/>
          <w:sz w:val="22"/>
        </w:rPr>
        <w:t xml:space="preserve">he </w:t>
      </w:r>
      <w:r w:rsidR="00A13EB8" w:rsidRPr="00772E0E">
        <w:rPr>
          <w:rFonts w:ascii="Times New Roman" w:hAnsi="Times New Roman"/>
          <w:b/>
          <w:sz w:val="22"/>
        </w:rPr>
        <w:t>time limit for delivery</w:t>
      </w:r>
      <w:r w:rsidR="00A13EB8" w:rsidRPr="0043240C">
        <w:rPr>
          <w:rFonts w:ascii="Times New Roman" w:hAnsi="Times New Roman"/>
          <w:sz w:val="22"/>
        </w:rPr>
        <w:t xml:space="preserve"> shall be </w:t>
      </w:r>
      <w:r w:rsidR="00F22F02">
        <w:rPr>
          <w:rFonts w:ascii="Times New Roman" w:hAnsi="Times New Roman"/>
          <w:sz w:val="22"/>
        </w:rPr>
        <w:t>15/03/2027</w:t>
      </w:r>
      <w:r w:rsidR="00BD1517">
        <w:rPr>
          <w:rFonts w:ascii="Times New Roman" w:hAnsi="Times New Roman"/>
          <w:sz w:val="22"/>
        </w:rPr>
        <w:t>.</w:t>
      </w:r>
    </w:p>
    <w:p w14:paraId="05A032BE" w14:textId="13488C09" w:rsidR="00E55D87" w:rsidRPr="003D6B6C" w:rsidRDefault="00A13EB8" w:rsidP="00B5440B">
      <w:pPr>
        <w:pStyle w:val="CommentText"/>
        <w:ind w:left="1134"/>
        <w:rPr>
          <w:rFonts w:ascii="Times New Roman" w:hAnsi="Times New Roman"/>
          <w:b/>
          <w:sz w:val="22"/>
          <w:szCs w:val="22"/>
        </w:rPr>
      </w:pPr>
      <w:r w:rsidRPr="0043240C">
        <w:rPr>
          <w:rFonts w:ascii="Times New Roman" w:hAnsi="Times New Roman"/>
          <w:sz w:val="22"/>
        </w:rPr>
        <w:t xml:space="preserve">The </w:t>
      </w:r>
      <w:r w:rsidRPr="00772E0E">
        <w:rPr>
          <w:rFonts w:ascii="Times New Roman" w:hAnsi="Times New Roman"/>
          <w:b/>
          <w:sz w:val="22"/>
        </w:rPr>
        <w:t>implementation period of tasks</w:t>
      </w:r>
      <w:r w:rsidRPr="0043240C">
        <w:rPr>
          <w:rFonts w:ascii="Times New Roman" w:hAnsi="Times New Roman"/>
          <w:sz w:val="22"/>
        </w:rPr>
        <w:t xml:space="preserve"> shall</w:t>
      </w:r>
      <w:r w:rsidR="003933E2">
        <w:rPr>
          <w:rFonts w:ascii="Times New Roman" w:hAnsi="Times New Roman"/>
          <w:sz w:val="22"/>
        </w:rPr>
        <w:t xml:space="preserve"> be </w:t>
      </w:r>
      <w:r w:rsidR="00B729C3">
        <w:rPr>
          <w:rFonts w:ascii="Times New Roman" w:hAnsi="Times New Roman"/>
          <w:sz w:val="22"/>
        </w:rPr>
        <w:t>180 days</w:t>
      </w:r>
      <w:r w:rsidR="00A277E9">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6A8F51B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F22F02" w:rsidRPr="00F22F02">
        <w:rPr>
          <w:rFonts w:ascii="Times New Roman" w:hAnsi="Times New Roman"/>
          <w:sz w:val="22"/>
          <w:szCs w:val="22"/>
        </w:rPr>
        <w:t>P</w:t>
      </w:r>
      <w:r w:rsidR="0047783A" w:rsidRPr="00F22F02">
        <w:rPr>
          <w:rFonts w:ascii="Times New Roman" w:hAnsi="Times New Roman"/>
          <w:sz w:val="22"/>
          <w:szCs w:val="22"/>
        </w:rPr>
        <w:t>reliminary technical acceptance is required</w:t>
      </w:r>
      <w:r w:rsidR="00F22F02">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64178ACF" w14:textId="46562EB1"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F22F02">
        <w:rPr>
          <w:rFonts w:ascii="Times New Roman" w:hAnsi="Times New Roman"/>
          <w:bCs/>
          <w:sz w:val="22"/>
          <w:szCs w:val="22"/>
        </w:rPr>
        <w:t xml:space="preserve">Inspection activities shall take place upon delivery of the </w:t>
      </w:r>
      <w:r w:rsidR="00B729C3">
        <w:rPr>
          <w:rFonts w:ascii="Times New Roman" w:hAnsi="Times New Roman"/>
          <w:bCs/>
          <w:sz w:val="22"/>
          <w:szCs w:val="22"/>
        </w:rPr>
        <w:t>supplies accordance</w:t>
      </w:r>
      <w:r w:rsidR="0047783A" w:rsidRPr="00F22F02">
        <w:rPr>
          <w:rFonts w:ascii="Times New Roman" w:hAnsi="Times New Roman"/>
          <w:sz w:val="22"/>
          <w:szCs w:val="22"/>
        </w:rPr>
        <w:t xml:space="preserve"> with Article 25 of the </w:t>
      </w:r>
      <w:r w:rsidR="00F60098" w:rsidRPr="00F22F02">
        <w:rPr>
          <w:rFonts w:ascii="Times New Roman" w:hAnsi="Times New Roman"/>
          <w:sz w:val="22"/>
          <w:szCs w:val="22"/>
        </w:rPr>
        <w:t>g</w:t>
      </w:r>
      <w:r w:rsidR="0047783A" w:rsidRPr="00F22F02">
        <w:rPr>
          <w:rFonts w:ascii="Times New Roman" w:hAnsi="Times New Roman"/>
          <w:sz w:val="22"/>
          <w:szCs w:val="22"/>
        </w:rPr>
        <w:t xml:space="preserve">eneral </w:t>
      </w:r>
      <w:r w:rsidR="00F60098" w:rsidRPr="00F22F02">
        <w:rPr>
          <w:rFonts w:ascii="Times New Roman" w:hAnsi="Times New Roman"/>
          <w:sz w:val="22"/>
          <w:szCs w:val="22"/>
        </w:rPr>
        <w:t>c</w:t>
      </w:r>
      <w:r w:rsidR="0047783A" w:rsidRPr="00F22F02">
        <w:rPr>
          <w:rFonts w:ascii="Times New Roman" w:hAnsi="Times New Roman"/>
          <w:sz w:val="22"/>
          <w:szCs w:val="22"/>
        </w:rPr>
        <w:t xml:space="preserve">onditions and the practical arrangements for </w:t>
      </w:r>
      <w:r w:rsidR="00B729C3" w:rsidRPr="00F22F02">
        <w:rPr>
          <w:rFonts w:ascii="Times New Roman" w:hAnsi="Times New Roman"/>
          <w:sz w:val="22"/>
          <w:szCs w:val="22"/>
        </w:rPr>
        <w:t>testing</w:t>
      </w:r>
      <w:r w:rsidR="00B729C3">
        <w:rPr>
          <w:rFonts w:ascii="Times New Roman" w:hAnsi="Times New Roman"/>
          <w:sz w:val="22"/>
          <w:szCs w:val="22"/>
        </w:rPr>
        <w:t>, shall</w:t>
      </w:r>
      <w:r w:rsidR="005174D5">
        <w:rPr>
          <w:rFonts w:ascii="Times New Roman" w:hAnsi="Times New Roman"/>
          <w:sz w:val="22"/>
          <w:szCs w:val="22"/>
        </w:rPr>
        <w:t xml:space="preserve"> be completed within 30 days upon delivery.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312654EA" w:rsidR="0047783A" w:rsidRPr="003D6B6C"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B729C3">
        <w:rPr>
          <w:rFonts w:ascii="Times New Roman" w:hAnsi="Times New Roman"/>
          <w:sz w:val="22"/>
          <w:szCs w:val="22"/>
        </w:rPr>
        <w:t>MKD</w:t>
      </w:r>
      <w:r w:rsidR="00972BA3">
        <w:rPr>
          <w:rFonts w:ascii="Times New Roman" w:hAnsi="Times New Roman"/>
          <w:sz w:val="22"/>
          <w:szCs w:val="22"/>
        </w:rPr>
        <w:t>( Macedonian denars)</w:t>
      </w:r>
      <w:r w:rsidR="00815BD5" w:rsidRPr="006E42FA">
        <w:rPr>
          <w:rFonts w:ascii="Times New Roman" w:hAnsi="Times New Roman"/>
          <w:color w:val="FF0000"/>
          <w:sz w:val="22"/>
          <w:szCs w:val="22"/>
          <w:highlight w:val="lightGray"/>
        </w:rPr>
        <w:t xml:space="preserve"> </w:t>
      </w:r>
    </w:p>
    <w:p w14:paraId="05D86986" w14:textId="5C2179FA" w:rsidR="0047783A" w:rsidRPr="003D6B6C" w:rsidRDefault="00C70E2C" w:rsidP="00B5440B">
      <w:pPr>
        <w:tabs>
          <w:tab w:val="right" w:pos="9885"/>
        </w:tabs>
        <w:spacing w:before="0"/>
        <w:ind w:left="1134"/>
        <w:jc w:val="both"/>
        <w:rPr>
          <w:rFonts w:ascii="Times New Roman" w:hAnsi="Times New Roman"/>
          <w:sz w:val="22"/>
          <w:szCs w:val="22"/>
        </w:rPr>
      </w:pPr>
      <w:r w:rsidRPr="005174D5">
        <w:rPr>
          <w:rFonts w:ascii="Times New Roman" w:hAnsi="Times New Roman"/>
          <w:sz w:val="22"/>
          <w:szCs w:val="22"/>
        </w:rPr>
        <w:t>Pre-financing is not applicable to this contract</w:t>
      </w:r>
    </w:p>
    <w:p w14:paraId="4133CC4E" w14:textId="1AFA496A" w:rsidR="005174D5" w:rsidRPr="003D6B6C" w:rsidRDefault="0047783A" w:rsidP="006E42FA">
      <w:pPr>
        <w:spacing w:before="0"/>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authorised and made by</w:t>
      </w:r>
      <w:r w:rsidR="006E42FA">
        <w:rPr>
          <w:rFonts w:ascii="Times New Roman" w:hAnsi="Times New Roman"/>
          <w:sz w:val="22"/>
          <w:szCs w:val="22"/>
        </w:rPr>
        <w:t xml:space="preserve">: </w:t>
      </w:r>
      <w:r w:rsidRPr="003D6B6C">
        <w:rPr>
          <w:rFonts w:ascii="Times New Roman" w:hAnsi="Times New Roman"/>
          <w:sz w:val="22"/>
          <w:szCs w:val="22"/>
        </w:rPr>
        <w:t xml:space="preserve"> </w:t>
      </w:r>
      <w:bookmarkStart w:id="21" w:name="_Hlk231730654"/>
      <w:r w:rsidR="005174D5" w:rsidRPr="005174D5">
        <w:rPr>
          <w:rFonts w:ascii="Times New Roman" w:hAnsi="Times New Roman"/>
          <w:sz w:val="22"/>
          <w:szCs w:val="22"/>
        </w:rPr>
        <w:t>P</w:t>
      </w:r>
      <w:r w:rsidR="005174D5">
        <w:rPr>
          <w:rFonts w:ascii="Times New Roman" w:hAnsi="Times New Roman"/>
          <w:sz w:val="22"/>
          <w:szCs w:val="22"/>
        </w:rPr>
        <w:t>.</w:t>
      </w:r>
      <w:r w:rsidR="005174D5" w:rsidRPr="005174D5">
        <w:rPr>
          <w:rFonts w:ascii="Times New Roman" w:hAnsi="Times New Roman"/>
          <w:sz w:val="22"/>
          <w:szCs w:val="22"/>
        </w:rPr>
        <w:t>H</w:t>
      </w:r>
      <w:r w:rsidR="005174D5">
        <w:rPr>
          <w:rFonts w:ascii="Times New Roman" w:hAnsi="Times New Roman"/>
          <w:sz w:val="22"/>
          <w:szCs w:val="22"/>
        </w:rPr>
        <w:t>.</w:t>
      </w:r>
      <w:r w:rsidR="005174D5" w:rsidRPr="005174D5">
        <w:rPr>
          <w:rFonts w:ascii="Times New Roman" w:hAnsi="Times New Roman"/>
          <w:sz w:val="22"/>
          <w:szCs w:val="22"/>
        </w:rPr>
        <w:t>I</w:t>
      </w:r>
      <w:r w:rsidR="005174D5">
        <w:rPr>
          <w:rFonts w:ascii="Times New Roman" w:hAnsi="Times New Roman"/>
          <w:sz w:val="22"/>
          <w:szCs w:val="22"/>
        </w:rPr>
        <w:t>.</w:t>
      </w:r>
      <w:r w:rsidR="005174D5" w:rsidRPr="005174D5">
        <w:rPr>
          <w:rFonts w:ascii="Times New Roman" w:hAnsi="Times New Roman"/>
          <w:sz w:val="22"/>
          <w:szCs w:val="22"/>
        </w:rPr>
        <w:t xml:space="preserve"> - General Hospital with extended activity Kavadarci</w:t>
      </w:r>
      <w:r w:rsidR="005174D5">
        <w:rPr>
          <w:rFonts w:ascii="Times New Roman" w:hAnsi="Times New Roman"/>
          <w:sz w:val="22"/>
          <w:szCs w:val="22"/>
        </w:rPr>
        <w:t xml:space="preserve">; </w:t>
      </w:r>
      <w:r w:rsidR="005174D5" w:rsidRPr="005174D5">
        <w:rPr>
          <w:rFonts w:ascii="Times New Roman" w:hAnsi="Times New Roman"/>
          <w:sz w:val="22"/>
          <w:szCs w:val="22"/>
        </w:rPr>
        <w:t>Address:“Shishka” No.35, 1430 Kavadarci, Republic of North Macedonia</w:t>
      </w:r>
      <w:r w:rsidR="005174D5">
        <w:rPr>
          <w:rFonts w:ascii="Times New Roman" w:hAnsi="Times New Roman"/>
          <w:sz w:val="22"/>
          <w:szCs w:val="22"/>
        </w:rPr>
        <w:t>.</w:t>
      </w:r>
    </w:p>
    <w:bookmarkEnd w:id="21"/>
    <w:p w14:paraId="30A729C9" w14:textId="7A290C7C" w:rsidR="00645D6F" w:rsidRPr="003D6B6C" w:rsidRDefault="006D5CEE" w:rsidP="006E42FA">
      <w:pPr>
        <w:ind w:left="1134" w:hanging="709"/>
        <w:jc w:val="both"/>
        <w:rPr>
          <w:rFonts w:ascii="Times New Roman" w:hAnsi="Times New Roman"/>
          <w:sz w:val="22"/>
          <w:szCs w:val="22"/>
        </w:rPr>
      </w:pPr>
      <w:r w:rsidRPr="003D6B6C">
        <w:rPr>
          <w:rFonts w:ascii="Times New Roman" w:hAnsi="Times New Roman"/>
          <w:sz w:val="22"/>
          <w:szCs w:val="22"/>
        </w:rPr>
        <w:lastRenderedPageBreak/>
        <w:t>26.3</w:t>
      </w:r>
      <w:r w:rsidRPr="003D6B6C">
        <w:rPr>
          <w:rFonts w:ascii="Times New Roman" w:hAnsi="Times New Roman"/>
          <w:sz w:val="22"/>
          <w:szCs w:val="22"/>
        </w:rPr>
        <w:tab/>
      </w:r>
      <w:r w:rsidR="00645D6F" w:rsidRPr="006E42FA">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r w:rsidR="00645D6F" w:rsidRPr="003D6B6C">
        <w:rPr>
          <w:rFonts w:ascii="Times New Roman" w:hAnsi="Times New Roman"/>
          <w:sz w:val="22"/>
          <w:szCs w:val="22"/>
        </w:rPr>
        <w:t>.</w:t>
      </w:r>
    </w:p>
    <w:p w14:paraId="780AD638" w14:textId="247D78DF"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r w:rsidR="00972BA3">
        <w:rPr>
          <w:rFonts w:ascii="Times New Roman" w:hAnsi="Times New Roman"/>
          <w:sz w:val="22"/>
          <w:szCs w:val="22"/>
        </w:rPr>
        <w:t xml:space="preserve">: the invoice(s) and the application for the certificate for provisional acceptance, and if applicable, the certificates of origin for the supplies delivered and Annex V-  VAT instructions indicating the group members shares for VAT purposes. </w:t>
      </w:r>
    </w:p>
    <w:p w14:paraId="60E2B580" w14:textId="683909FA" w:rsidR="006A601D" w:rsidRPr="006E42FA" w:rsidRDefault="00815BD5" w:rsidP="006E42FA">
      <w:pPr>
        <w:tabs>
          <w:tab w:val="right" w:pos="9885"/>
        </w:tabs>
        <w:ind w:left="1134" w:hanging="709"/>
        <w:jc w:val="both"/>
        <w:rPr>
          <w:rFonts w:ascii="Times New Roman" w:hAnsi="Times New Roman"/>
          <w:color w:val="000000"/>
          <w:sz w:val="22"/>
          <w:szCs w:val="22"/>
        </w:rPr>
      </w:pPr>
      <w:r w:rsidRPr="00815BD5">
        <w:rPr>
          <w:rFonts w:ascii="Times New Roman" w:hAnsi="Times New Roman"/>
          <w:sz w:val="22"/>
          <w:szCs w:val="22"/>
        </w:rPr>
        <w:t>26.</w:t>
      </w:r>
      <w:r w:rsidR="006E42FA">
        <w:rPr>
          <w:rFonts w:ascii="Times New Roman" w:hAnsi="Times New Roman"/>
          <w:sz w:val="22"/>
          <w:szCs w:val="22"/>
        </w:rPr>
        <w:t>6</w:t>
      </w:r>
      <w:r>
        <w:rPr>
          <w:rFonts w:ascii="Times New Roman" w:hAnsi="Times New Roman"/>
          <w:b/>
          <w:sz w:val="22"/>
          <w:szCs w:val="22"/>
        </w:rPr>
        <w:tab/>
      </w:r>
      <w:r w:rsidR="006E42FA">
        <w:rPr>
          <w:rFonts w:ascii="Times New Roman" w:hAnsi="Times New Roman"/>
          <w:color w:val="000000"/>
          <w:sz w:val="22"/>
          <w:szCs w:val="22"/>
        </w:rPr>
        <w:t>Price revision is not included.</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0D23EEA5" w:rsidR="0047783A" w:rsidRPr="003D6B6C" w:rsidRDefault="0047783A" w:rsidP="006A5FA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6A5FA3">
        <w:rPr>
          <w:rFonts w:ascii="Times New Roman" w:hAnsi="Times New Roman"/>
          <w:snapToGrid/>
          <w:sz w:val="22"/>
          <w:szCs w:val="22"/>
          <w:lang w:eastAsia="en-GB"/>
        </w:rPr>
        <w:t xml:space="preserve">By derogation from Article 28.2 of the </w:t>
      </w:r>
      <w:r w:rsidR="00F60098" w:rsidRPr="006A5FA3">
        <w:rPr>
          <w:rFonts w:ascii="Times New Roman" w:hAnsi="Times New Roman"/>
          <w:snapToGrid/>
          <w:sz w:val="22"/>
          <w:szCs w:val="22"/>
          <w:lang w:eastAsia="en-GB"/>
        </w:rPr>
        <w:t>g</w:t>
      </w:r>
      <w:r w:rsidRPr="006A5FA3">
        <w:rPr>
          <w:rFonts w:ascii="Times New Roman" w:hAnsi="Times New Roman"/>
          <w:snapToGrid/>
          <w:sz w:val="22"/>
          <w:szCs w:val="22"/>
          <w:lang w:eastAsia="en-GB"/>
        </w:rPr>
        <w:t xml:space="preserve">eneral </w:t>
      </w:r>
      <w:r w:rsidR="00F60098" w:rsidRPr="006A5FA3">
        <w:rPr>
          <w:rFonts w:ascii="Times New Roman" w:hAnsi="Times New Roman"/>
          <w:snapToGrid/>
          <w:sz w:val="22"/>
          <w:szCs w:val="22"/>
          <w:lang w:eastAsia="en-GB"/>
        </w:rPr>
        <w:t>c</w:t>
      </w:r>
      <w:r w:rsidRPr="006A5FA3">
        <w:rPr>
          <w:rFonts w:ascii="Times New Roman" w:hAnsi="Times New Roman"/>
          <w:snapToGrid/>
          <w:sz w:val="22"/>
          <w:szCs w:val="22"/>
          <w:lang w:eastAsia="en-GB"/>
        </w:rPr>
        <w:t>onditions, o</w:t>
      </w:r>
      <w:r w:rsidRPr="006A5FA3">
        <w:rPr>
          <w:rFonts w:ascii="Times New Roman" w:hAnsi="Times New Roman"/>
          <w:sz w:val="22"/>
          <w:szCs w:val="22"/>
        </w:rPr>
        <w:t>nce the deadline laid down in Article 2</w:t>
      </w:r>
      <w:r w:rsidR="00D83918" w:rsidRPr="006A5FA3">
        <w:rPr>
          <w:rFonts w:ascii="Times New Roman" w:hAnsi="Times New Roman"/>
          <w:sz w:val="22"/>
          <w:szCs w:val="22"/>
        </w:rPr>
        <w:t>6.3</w:t>
      </w:r>
      <w:r w:rsidRPr="006A5FA3">
        <w:rPr>
          <w:rFonts w:ascii="Times New Roman" w:hAnsi="Times New Roman"/>
          <w:sz w:val="22"/>
          <w:szCs w:val="22"/>
        </w:rPr>
        <w:t xml:space="preserve"> has expired, the </w:t>
      </w:r>
      <w:r w:rsidR="00F60098" w:rsidRPr="006A5FA3">
        <w:rPr>
          <w:rFonts w:ascii="Times New Roman" w:hAnsi="Times New Roman"/>
          <w:sz w:val="22"/>
          <w:szCs w:val="22"/>
        </w:rPr>
        <w:t>c</w:t>
      </w:r>
      <w:r w:rsidRPr="006A5FA3">
        <w:rPr>
          <w:rFonts w:ascii="Times New Roman" w:hAnsi="Times New Roman"/>
          <w:sz w:val="22"/>
          <w:szCs w:val="22"/>
        </w:rPr>
        <w:t xml:space="preserve">ontractor </w:t>
      </w:r>
      <w:r w:rsidR="00551543" w:rsidRPr="006A5FA3">
        <w:rPr>
          <w:rFonts w:ascii="Times New Roman" w:hAnsi="Times New Roman"/>
          <w:sz w:val="22"/>
          <w:szCs w:val="22"/>
        </w:rPr>
        <w:t>sha</w:t>
      </w:r>
      <w:r w:rsidR="006D3BA1" w:rsidRPr="006A5FA3">
        <w:rPr>
          <w:rFonts w:ascii="Times New Roman" w:hAnsi="Times New Roman"/>
          <w:sz w:val="22"/>
          <w:szCs w:val="22"/>
        </w:rPr>
        <w:t>ll,</w:t>
      </w:r>
      <w:r w:rsidRPr="006A5FA3">
        <w:rPr>
          <w:rFonts w:ascii="Times New Roman" w:hAnsi="Times New Roman"/>
          <w:sz w:val="22"/>
          <w:szCs w:val="22"/>
        </w:rPr>
        <w:t xml:space="preserve"> upon demand, </w:t>
      </w:r>
      <w:r w:rsidR="006D3BA1" w:rsidRPr="006A5FA3">
        <w:rPr>
          <w:rFonts w:ascii="Times New Roman" w:hAnsi="Times New Roman"/>
          <w:sz w:val="22"/>
          <w:szCs w:val="22"/>
        </w:rPr>
        <w:t xml:space="preserve">be entitled to late-payment interest </w:t>
      </w:r>
      <w:r w:rsidR="00117ADA" w:rsidRPr="006A5FA3">
        <w:rPr>
          <w:rFonts w:ascii="Times New Roman" w:hAnsi="Times New Roman"/>
          <w:sz w:val="22"/>
          <w:szCs w:val="22"/>
        </w:rPr>
        <w:t xml:space="preserve">at the rate and for the period mentioned in the </w:t>
      </w:r>
      <w:r w:rsidR="00F60098" w:rsidRPr="006A5FA3">
        <w:rPr>
          <w:rFonts w:ascii="Times New Roman" w:hAnsi="Times New Roman"/>
          <w:sz w:val="22"/>
          <w:szCs w:val="22"/>
        </w:rPr>
        <w:t>g</w:t>
      </w:r>
      <w:r w:rsidR="00117ADA" w:rsidRPr="006A5FA3">
        <w:rPr>
          <w:rFonts w:ascii="Times New Roman" w:hAnsi="Times New Roman"/>
          <w:sz w:val="22"/>
          <w:szCs w:val="22"/>
        </w:rPr>
        <w:t xml:space="preserve">eneral </w:t>
      </w:r>
      <w:r w:rsidR="00F60098" w:rsidRPr="006A5FA3">
        <w:rPr>
          <w:rFonts w:ascii="Times New Roman" w:hAnsi="Times New Roman"/>
          <w:sz w:val="22"/>
          <w:szCs w:val="22"/>
        </w:rPr>
        <w:t>c</w:t>
      </w:r>
      <w:r w:rsidR="00117ADA" w:rsidRPr="006A5FA3">
        <w:rPr>
          <w:rFonts w:ascii="Times New Roman" w:hAnsi="Times New Roman"/>
          <w:sz w:val="22"/>
          <w:szCs w:val="22"/>
        </w:rPr>
        <w:t>onditions</w:t>
      </w:r>
      <w:r w:rsidR="006D3BA1" w:rsidRPr="006A5FA3">
        <w:rPr>
          <w:rFonts w:ascii="Times New Roman" w:hAnsi="Times New Roman"/>
          <w:sz w:val="22"/>
          <w:szCs w:val="22"/>
        </w:rPr>
        <w:t xml:space="preserve">. The demand must be </w:t>
      </w:r>
      <w:r w:rsidRPr="006A5FA3">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73EBF0EF"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be </w:t>
      </w:r>
      <w:r w:rsidRPr="006A5FA3">
        <w:rPr>
          <w:rFonts w:ascii="Times New Roman" w:hAnsi="Times New Roman"/>
          <w:sz w:val="22"/>
          <w:szCs w:val="22"/>
        </w:rPr>
        <w:t>DDP</w:t>
      </w:r>
    </w:p>
    <w:p w14:paraId="37672206" w14:textId="5B4C46C7" w:rsidR="0047783A" w:rsidRDefault="0047783A" w:rsidP="006A5FA3">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6A5FA3">
        <w:rPr>
          <w:rFonts w:ascii="Times New Roman" w:hAnsi="Times New Roman"/>
          <w:sz w:val="22"/>
          <w:szCs w:val="22"/>
        </w:rPr>
        <w:t xml:space="preserve">The packaging </w:t>
      </w:r>
      <w:r w:rsidR="00551543" w:rsidRPr="006A5FA3">
        <w:rPr>
          <w:rFonts w:ascii="Times New Roman" w:hAnsi="Times New Roman"/>
          <w:sz w:val="22"/>
          <w:szCs w:val="22"/>
        </w:rPr>
        <w:t>sha</w:t>
      </w:r>
      <w:r w:rsidR="008C4E79" w:rsidRPr="006A5FA3">
        <w:rPr>
          <w:rFonts w:ascii="Times New Roman" w:hAnsi="Times New Roman"/>
          <w:sz w:val="22"/>
          <w:szCs w:val="22"/>
        </w:rPr>
        <w:t>ll</w:t>
      </w:r>
      <w:r w:rsidRPr="006A5FA3">
        <w:rPr>
          <w:rFonts w:ascii="Times New Roman" w:hAnsi="Times New Roman"/>
          <w:sz w:val="22"/>
          <w:szCs w:val="22"/>
        </w:rPr>
        <w:t xml:space="preserve"> remain the property of the </w:t>
      </w:r>
      <w:r w:rsidR="00F60098" w:rsidRPr="006A5FA3">
        <w:rPr>
          <w:rFonts w:ascii="Times New Roman" w:hAnsi="Times New Roman"/>
          <w:sz w:val="22"/>
          <w:szCs w:val="22"/>
        </w:rPr>
        <w:t>c</w:t>
      </w:r>
      <w:r w:rsidRPr="006A5FA3">
        <w:rPr>
          <w:rFonts w:ascii="Times New Roman" w:hAnsi="Times New Roman"/>
          <w:sz w:val="22"/>
          <w:szCs w:val="22"/>
        </w:rPr>
        <w:t>ontractor subject to environment</w:t>
      </w:r>
      <w:r w:rsidR="006D3BA1" w:rsidRPr="006A5FA3">
        <w:rPr>
          <w:rFonts w:ascii="Times New Roman" w:hAnsi="Times New Roman"/>
          <w:sz w:val="22"/>
          <w:szCs w:val="22"/>
        </w:rPr>
        <w:t>al considerations</w:t>
      </w:r>
      <w:r w:rsidRPr="006A5FA3">
        <w:rPr>
          <w:rFonts w:ascii="Times New Roman" w:hAnsi="Times New Roman"/>
          <w:sz w:val="22"/>
          <w:szCs w:val="22"/>
        </w:rPr>
        <w:t>.</w:t>
      </w:r>
    </w:p>
    <w:p w14:paraId="393D38F5" w14:textId="1D948AEB" w:rsidR="006A5FA3" w:rsidRPr="003D6B6C" w:rsidRDefault="00BD1517" w:rsidP="006A5FA3">
      <w:pPr>
        <w:spacing w:before="0"/>
        <w:ind w:firstLine="284"/>
        <w:jc w:val="both"/>
        <w:rPr>
          <w:rFonts w:ascii="Times New Roman" w:hAnsi="Times New Roman"/>
          <w:sz w:val="22"/>
          <w:szCs w:val="22"/>
        </w:rPr>
      </w:pPr>
      <w:r>
        <w:rPr>
          <w:rFonts w:ascii="Times New Roman" w:hAnsi="Times New Roman"/>
          <w:sz w:val="22"/>
          <w:szCs w:val="22"/>
        </w:rPr>
        <w:t>29.4</w:t>
      </w:r>
      <w:r w:rsidR="009D0375">
        <w:rPr>
          <w:rFonts w:ascii="Times New Roman" w:hAnsi="Times New Roman"/>
          <w:sz w:val="22"/>
          <w:szCs w:val="22"/>
        </w:rPr>
        <w:tab/>
      </w:r>
      <w:r w:rsidR="006A5FA3">
        <w:rPr>
          <w:rFonts w:ascii="Times New Roman" w:hAnsi="Times New Roman"/>
          <w:sz w:val="22"/>
          <w:szCs w:val="22"/>
        </w:rPr>
        <w:t xml:space="preserve">       </w:t>
      </w:r>
      <w:r w:rsidRPr="0043240C">
        <w:rPr>
          <w:rFonts w:ascii="Times New Roman" w:hAnsi="Times New Roman"/>
          <w:sz w:val="22"/>
        </w:rPr>
        <w:t xml:space="preserve">The place of acceptance of the supplies shall be </w:t>
      </w:r>
      <w:r w:rsidR="006A5FA3" w:rsidRPr="005174D5">
        <w:rPr>
          <w:rFonts w:ascii="Times New Roman" w:hAnsi="Times New Roman"/>
          <w:sz w:val="22"/>
          <w:szCs w:val="22"/>
        </w:rPr>
        <w:t>P</w:t>
      </w:r>
      <w:r w:rsidR="006A5FA3">
        <w:rPr>
          <w:rFonts w:ascii="Times New Roman" w:hAnsi="Times New Roman"/>
          <w:sz w:val="22"/>
          <w:szCs w:val="22"/>
        </w:rPr>
        <w:t>.</w:t>
      </w:r>
      <w:r w:rsidR="006A5FA3" w:rsidRPr="005174D5">
        <w:rPr>
          <w:rFonts w:ascii="Times New Roman" w:hAnsi="Times New Roman"/>
          <w:sz w:val="22"/>
          <w:szCs w:val="22"/>
        </w:rPr>
        <w:t>H</w:t>
      </w:r>
      <w:r w:rsidR="006A5FA3">
        <w:rPr>
          <w:rFonts w:ascii="Times New Roman" w:hAnsi="Times New Roman"/>
          <w:sz w:val="22"/>
          <w:szCs w:val="22"/>
        </w:rPr>
        <w:t>.</w:t>
      </w:r>
      <w:r w:rsidR="006A5FA3" w:rsidRPr="005174D5">
        <w:rPr>
          <w:rFonts w:ascii="Times New Roman" w:hAnsi="Times New Roman"/>
          <w:sz w:val="22"/>
          <w:szCs w:val="22"/>
        </w:rPr>
        <w:t>I</w:t>
      </w:r>
      <w:r w:rsidR="006A5FA3">
        <w:rPr>
          <w:rFonts w:ascii="Times New Roman" w:hAnsi="Times New Roman"/>
          <w:sz w:val="22"/>
          <w:szCs w:val="22"/>
        </w:rPr>
        <w:t>.</w:t>
      </w:r>
      <w:r w:rsidR="006A5FA3" w:rsidRPr="005174D5">
        <w:rPr>
          <w:rFonts w:ascii="Times New Roman" w:hAnsi="Times New Roman"/>
          <w:sz w:val="22"/>
          <w:szCs w:val="22"/>
        </w:rPr>
        <w:t xml:space="preserve"> - General Hospital with extended activity Kavadarci</w:t>
      </w:r>
      <w:r w:rsidR="006A5FA3">
        <w:rPr>
          <w:rFonts w:ascii="Times New Roman" w:hAnsi="Times New Roman"/>
          <w:sz w:val="22"/>
          <w:szCs w:val="22"/>
        </w:rPr>
        <w:t xml:space="preserve">; </w:t>
      </w:r>
      <w:r w:rsidR="006A5FA3" w:rsidRPr="005174D5">
        <w:rPr>
          <w:rFonts w:ascii="Times New Roman" w:hAnsi="Times New Roman"/>
          <w:sz w:val="22"/>
          <w:szCs w:val="22"/>
        </w:rPr>
        <w:t>Address:“Shishka” No.35, 1430 Kavadarci, Republic of North Macedonia</w:t>
      </w:r>
      <w:r w:rsidR="006A5FA3">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60DCB2E8" w14:textId="2527774C" w:rsidR="008811D6"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C11.</w:t>
      </w:r>
      <w:r w:rsidR="008811D6">
        <w:rPr>
          <w:rFonts w:ascii="Times New Roman" w:hAnsi="Times New Roman"/>
          <w:sz w:val="22"/>
          <w:szCs w:val="22"/>
        </w:rPr>
        <w:t xml:space="preserve">, upon the delivery of goods in compliance with Annex II/III </w:t>
      </w:r>
      <w:r w:rsidR="00972BA3">
        <w:rPr>
          <w:rFonts w:ascii="Times New Roman" w:hAnsi="Times New Roman"/>
          <w:sz w:val="22"/>
          <w:szCs w:val="22"/>
        </w:rPr>
        <w:t>(technical</w:t>
      </w:r>
      <w:r w:rsidR="008811D6">
        <w:rPr>
          <w:rFonts w:ascii="Times New Roman" w:hAnsi="Times New Roman"/>
          <w:sz w:val="22"/>
          <w:szCs w:val="22"/>
        </w:rPr>
        <w:t xml:space="preserve"> specification and technical offer).</w:t>
      </w:r>
    </w:p>
    <w:p w14:paraId="3BB1764E" w14:textId="07D2F771" w:rsidR="00240B1F" w:rsidRPr="003D6B6C" w:rsidRDefault="00240B1F" w:rsidP="00D82847">
      <w:pPr>
        <w:widowControl w:val="0"/>
        <w:tabs>
          <w:tab w:val="left" w:pos="1560"/>
        </w:tabs>
        <w:ind w:left="1200"/>
        <w:jc w:val="both"/>
        <w:rPr>
          <w:rFonts w:ascii="Times New Roman" w:hAnsi="Times New Roman"/>
          <w:sz w:val="22"/>
          <w:szCs w:val="22"/>
        </w:rPr>
      </w:pPr>
      <w:r w:rsidRPr="00B537A9">
        <w:rPr>
          <w:rFonts w:ascii="Times New Roman" w:hAnsi="Times New Roman"/>
          <w:sz w:val="22"/>
          <w:szCs w:val="22"/>
        </w:rPr>
        <w:t xml:space="preserve">The </w:t>
      </w:r>
      <w:r w:rsidR="00F60098" w:rsidRPr="00B537A9">
        <w:rPr>
          <w:rFonts w:ascii="Times New Roman" w:hAnsi="Times New Roman"/>
          <w:sz w:val="22"/>
          <w:szCs w:val="22"/>
        </w:rPr>
        <w:t>c</w:t>
      </w:r>
      <w:r w:rsidRPr="00B537A9">
        <w:rPr>
          <w:rFonts w:ascii="Times New Roman" w:hAnsi="Times New Roman"/>
          <w:sz w:val="22"/>
          <w:szCs w:val="22"/>
        </w:rPr>
        <w:t xml:space="preserve">ontracting </w:t>
      </w:r>
      <w:r w:rsidR="00F60098" w:rsidRPr="00B537A9">
        <w:rPr>
          <w:rFonts w:ascii="Times New Roman" w:hAnsi="Times New Roman"/>
          <w:sz w:val="22"/>
          <w:szCs w:val="22"/>
        </w:rPr>
        <w:t>a</w:t>
      </w:r>
      <w:r w:rsidRPr="00B537A9">
        <w:rPr>
          <w:rFonts w:ascii="Times New Roman" w:hAnsi="Times New Roman"/>
          <w:sz w:val="22"/>
          <w:szCs w:val="22"/>
        </w:rPr>
        <w:t xml:space="preserve">uthority’s time limit for issuing the certificate of provisional acceptance to the </w:t>
      </w:r>
      <w:r w:rsidR="00F60098" w:rsidRPr="00B537A9">
        <w:rPr>
          <w:rFonts w:ascii="Times New Roman" w:hAnsi="Times New Roman"/>
          <w:sz w:val="22"/>
          <w:szCs w:val="22"/>
        </w:rPr>
        <w:t>c</w:t>
      </w:r>
      <w:r w:rsidRPr="00B537A9">
        <w:rPr>
          <w:rFonts w:ascii="Times New Roman" w:hAnsi="Times New Roman"/>
          <w:sz w:val="22"/>
          <w:szCs w:val="22"/>
        </w:rPr>
        <w:t>ontractor shall not be considered included in the time limit for payments indicated in Article 26.3.</w:t>
      </w:r>
      <w:r w:rsidR="0049293D" w:rsidRPr="00B537A9">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516F443D" w14:textId="4EAF5E6E" w:rsidR="00DF7EE0"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DF7EE0" w:rsidRPr="003D6B6C">
        <w:rPr>
          <w:rFonts w:ascii="Times New Roman" w:hAnsi="Times New Roman"/>
          <w:sz w:val="22"/>
          <w:szCs w:val="22"/>
        </w:rPr>
        <w:t xml:space="preserve">The warranty must remain valid for </w:t>
      </w:r>
      <w:r w:rsidR="00DF7EE0" w:rsidRPr="00B537A9">
        <w:rPr>
          <w:rFonts w:ascii="Times New Roman" w:hAnsi="Times New Roman"/>
          <w:sz w:val="22"/>
          <w:szCs w:val="22"/>
        </w:rPr>
        <w:t>one year</w:t>
      </w:r>
      <w:r w:rsidR="00DF7EE0" w:rsidRPr="003D6B6C">
        <w:rPr>
          <w:rFonts w:ascii="Times New Roman" w:hAnsi="Times New Roman"/>
          <w:sz w:val="22"/>
          <w:szCs w:val="22"/>
        </w:rPr>
        <w:t xml:space="preserve"> after provisional acceptance</w:t>
      </w:r>
      <w:r w:rsidR="00B537A9">
        <w:rPr>
          <w:rFonts w:ascii="Times New Roman" w:hAnsi="Times New Roman"/>
          <w:sz w:val="22"/>
          <w:szCs w:val="22"/>
        </w:rPr>
        <w:t xml:space="preserve"> or as per Manufacturers standard </w:t>
      </w:r>
      <w:r w:rsidR="00221CEA">
        <w:rPr>
          <w:rFonts w:ascii="Times New Roman" w:hAnsi="Times New Roman"/>
          <w:sz w:val="22"/>
          <w:szCs w:val="22"/>
        </w:rPr>
        <w:t>warranty whichever</w:t>
      </w:r>
      <w:r w:rsidR="00B537A9">
        <w:rPr>
          <w:rFonts w:ascii="Times New Roman" w:hAnsi="Times New Roman"/>
          <w:sz w:val="22"/>
          <w:szCs w:val="22"/>
        </w:rPr>
        <w:t xml:space="preserve"> is longer </w:t>
      </w:r>
      <w:r w:rsidR="00DF7EE0" w:rsidRPr="003D6B6C">
        <w:rPr>
          <w:rFonts w:ascii="Times New Roman" w:hAnsi="Times New Roman"/>
          <w:sz w:val="22"/>
          <w:szCs w:val="22"/>
        </w:rPr>
        <w:t>.</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9B87FDF" w14:textId="372138B1" w:rsidR="0047783A" w:rsidRPr="003D6B6C" w:rsidRDefault="00177A94" w:rsidP="00B537A9">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B537A9" w:rsidRPr="00B537A9">
        <w:rPr>
          <w:rFonts w:ascii="Times New Roman" w:hAnsi="Times New Roman"/>
          <w:sz w:val="22"/>
          <w:szCs w:val="22"/>
        </w:rPr>
        <w:t>A</w:t>
      </w:r>
      <w:r w:rsidR="0047783A" w:rsidRPr="00B537A9">
        <w:rPr>
          <w:rFonts w:ascii="Times New Roman" w:hAnsi="Times New Roman"/>
          <w:sz w:val="22"/>
          <w:szCs w:val="22"/>
        </w:rPr>
        <w:t xml:space="preserve">fter-sales service </w:t>
      </w:r>
      <w:r w:rsidR="00B537A9" w:rsidRPr="00B537A9">
        <w:rPr>
          <w:rFonts w:ascii="Times New Roman" w:hAnsi="Times New Roman"/>
          <w:sz w:val="22"/>
          <w:szCs w:val="22"/>
        </w:rPr>
        <w:t>within the warranty period is required</w:t>
      </w:r>
      <w:r w:rsidR="00B537A9">
        <w:rPr>
          <w:rFonts w:ascii="Times New Roman" w:hAnsi="Times New Roman"/>
          <w:sz w:val="22"/>
          <w:szCs w:val="22"/>
        </w:rPr>
        <w:t>.</w:t>
      </w:r>
      <w:r w:rsidR="00B537A9" w:rsidRPr="00B537A9">
        <w:rPr>
          <w:rFonts w:ascii="Times New Roman" w:hAnsi="Times New Roman"/>
          <w:sz w:val="22"/>
          <w:szCs w:val="22"/>
        </w:rPr>
        <w:t xml:space="preserve"> </w:t>
      </w:r>
      <w:r w:rsidR="00221CEA">
        <w:rPr>
          <w:rFonts w:ascii="Times New Roman" w:hAnsi="Times New Roman"/>
          <w:sz w:val="22"/>
          <w:szCs w:val="22"/>
        </w:rPr>
        <w:t xml:space="preserve">The tenderer must submit statement for provided after sales service. </w:t>
      </w:r>
    </w:p>
    <w:p w14:paraId="4CFC6620" w14:textId="2D2EFFE0" w:rsidR="00C01E30" w:rsidRPr="00AE3BF4" w:rsidRDefault="0047783A" w:rsidP="00AE3BF4">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0F81555E" w14:textId="7545AEFC" w:rsidR="0047783A" w:rsidRPr="003D6B6C" w:rsidRDefault="0047783A" w:rsidP="00B5440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AE3BF4">
        <w:rPr>
          <w:rFonts w:ascii="Times New Roman" w:hAnsi="Times New Roman"/>
          <w:sz w:val="22"/>
          <w:szCs w:val="22"/>
        </w:rPr>
        <w:t xml:space="preserve">Any disputes arising out of or relating to this </w:t>
      </w:r>
      <w:r w:rsidR="00F60098" w:rsidRPr="00AE3BF4">
        <w:rPr>
          <w:rFonts w:ascii="Times New Roman" w:hAnsi="Times New Roman"/>
          <w:sz w:val="22"/>
          <w:szCs w:val="22"/>
        </w:rPr>
        <w:t>c</w:t>
      </w:r>
      <w:r w:rsidR="0097513D" w:rsidRPr="00AE3BF4">
        <w:rPr>
          <w:rFonts w:ascii="Times New Roman" w:hAnsi="Times New Roman"/>
          <w:sz w:val="22"/>
          <w:szCs w:val="22"/>
        </w:rPr>
        <w:t>ontract</w:t>
      </w:r>
      <w:r w:rsidRPr="00AE3BF4">
        <w:rPr>
          <w:rFonts w:ascii="Times New Roman" w:hAnsi="Times New Roman"/>
          <w:sz w:val="22"/>
          <w:szCs w:val="22"/>
        </w:rPr>
        <w:t xml:space="preserve"> which cannot be settled otherwise </w:t>
      </w:r>
      <w:r w:rsidR="00177A94" w:rsidRPr="00AE3BF4">
        <w:rPr>
          <w:rFonts w:ascii="Times New Roman" w:hAnsi="Times New Roman"/>
          <w:sz w:val="22"/>
          <w:szCs w:val="22"/>
        </w:rPr>
        <w:t xml:space="preserve">shall </w:t>
      </w:r>
      <w:r w:rsidRPr="00AE3BF4">
        <w:rPr>
          <w:rFonts w:ascii="Times New Roman" w:hAnsi="Times New Roman"/>
          <w:sz w:val="22"/>
          <w:szCs w:val="22"/>
        </w:rPr>
        <w:t xml:space="preserve">be referred to the exclusive jurisdiction of </w:t>
      </w:r>
      <w:r w:rsidR="00AE3BF4" w:rsidRPr="00AE3BF4">
        <w:rPr>
          <w:rFonts w:ascii="Times New Roman" w:hAnsi="Times New Roman"/>
          <w:sz w:val="22"/>
          <w:szCs w:val="22"/>
        </w:rPr>
        <w:t xml:space="preserve">Primary Court – Kavadarci </w:t>
      </w:r>
      <w:r w:rsidR="00686ACD" w:rsidRPr="00AE3BF4">
        <w:rPr>
          <w:rFonts w:ascii="Times New Roman" w:hAnsi="Times New Roman"/>
          <w:sz w:val="22"/>
          <w:szCs w:val="22"/>
        </w:rPr>
        <w:t xml:space="preserve">in accordance with </w:t>
      </w:r>
      <w:r w:rsidRPr="00AE3BF4">
        <w:rPr>
          <w:rFonts w:ascii="Times New Roman" w:hAnsi="Times New Roman"/>
          <w:sz w:val="22"/>
          <w:szCs w:val="22"/>
        </w:rPr>
        <w:t xml:space="preserve">the national legislation of </w:t>
      </w:r>
      <w:r w:rsidR="009A0E33" w:rsidRPr="00AE3BF4">
        <w:rPr>
          <w:rFonts w:ascii="Times New Roman" w:hAnsi="Times New Roman"/>
          <w:sz w:val="22"/>
          <w:szCs w:val="22"/>
        </w:rPr>
        <w:t xml:space="preserve">the state of </w:t>
      </w:r>
      <w:r w:rsidRPr="00AE3BF4">
        <w:rPr>
          <w:rFonts w:ascii="Times New Roman" w:hAnsi="Times New Roman"/>
          <w:sz w:val="22"/>
          <w:szCs w:val="22"/>
        </w:rPr>
        <w:t xml:space="preserve">the </w:t>
      </w:r>
      <w:r w:rsidR="00F60098" w:rsidRPr="00AE3BF4">
        <w:rPr>
          <w:rFonts w:ascii="Times New Roman" w:hAnsi="Times New Roman"/>
          <w:sz w:val="22"/>
          <w:szCs w:val="22"/>
        </w:rPr>
        <w:t>c</w:t>
      </w:r>
      <w:r w:rsidRPr="00AE3BF4">
        <w:rPr>
          <w:rFonts w:ascii="Times New Roman" w:hAnsi="Times New Roman"/>
          <w:sz w:val="22"/>
          <w:szCs w:val="22"/>
        </w:rPr>
        <w:t xml:space="preserve">ontracting </w:t>
      </w:r>
      <w:r w:rsidR="00F60098" w:rsidRPr="00AE3BF4">
        <w:rPr>
          <w:rFonts w:ascii="Times New Roman" w:hAnsi="Times New Roman"/>
          <w:sz w:val="22"/>
          <w:szCs w:val="22"/>
        </w:rPr>
        <w:t>a</w:t>
      </w:r>
      <w:r w:rsidRPr="00AE3BF4">
        <w:rPr>
          <w:rFonts w:ascii="Times New Roman" w:hAnsi="Times New Roman"/>
          <w:sz w:val="22"/>
          <w:szCs w:val="22"/>
        </w:rPr>
        <w:t>uthority.</w:t>
      </w:r>
      <w:r w:rsidR="0049293D" w:rsidRPr="00AE3BF4">
        <w:rPr>
          <w:rFonts w:ascii="Times New Roman" w:hAnsi="Times New Roman"/>
          <w:sz w:val="22"/>
          <w:szCs w:val="22"/>
        </w:rPr>
        <w:t xml:space="preserve"> </w:t>
      </w:r>
    </w:p>
    <w:p w14:paraId="53F35545" w14:textId="1C0D7E49" w:rsidR="00407C90" w:rsidRPr="002E3178" w:rsidRDefault="00407C90" w:rsidP="00B5440B">
      <w:pPr>
        <w:keepNext/>
        <w:keepLines/>
        <w:tabs>
          <w:tab w:val="left" w:pos="1134"/>
        </w:tabs>
        <w:spacing w:before="240" w:after="0"/>
        <w:ind w:left="1134" w:hanging="1134"/>
        <w:rPr>
          <w:rFonts w:ascii="Times New Roman" w:hAnsi="Times New Roman"/>
          <w:b/>
          <w:sz w:val="24"/>
          <w:szCs w:val="24"/>
        </w:rPr>
      </w:pPr>
      <w:r w:rsidRPr="002E3178">
        <w:rPr>
          <w:rFonts w:ascii="Times New Roman" w:hAnsi="Times New Roman"/>
          <w:b/>
          <w:sz w:val="24"/>
          <w:szCs w:val="24"/>
        </w:rPr>
        <w:lastRenderedPageBreak/>
        <w:t>Article 44</w:t>
      </w:r>
      <w:r w:rsidRPr="002E3178">
        <w:rPr>
          <w:rFonts w:ascii="Times New Roman" w:hAnsi="Times New Roman"/>
          <w:b/>
          <w:sz w:val="24"/>
          <w:szCs w:val="24"/>
        </w:rPr>
        <w:tab/>
        <w:t xml:space="preserve">Data </w:t>
      </w:r>
      <w:r w:rsidR="00686E07" w:rsidRPr="002E3178">
        <w:rPr>
          <w:rFonts w:ascii="Times New Roman" w:hAnsi="Times New Roman"/>
          <w:b/>
          <w:sz w:val="24"/>
          <w:szCs w:val="24"/>
        </w:rPr>
        <w:t>p</w:t>
      </w:r>
      <w:r w:rsidRPr="002E3178">
        <w:rPr>
          <w:rFonts w:ascii="Times New Roman" w:hAnsi="Times New Roman"/>
          <w:b/>
          <w:sz w:val="24"/>
          <w:szCs w:val="24"/>
        </w:rPr>
        <w:t>rotection</w:t>
      </w:r>
    </w:p>
    <w:p w14:paraId="5F3FDACE" w14:textId="61A524C7" w:rsidR="009F7E6A" w:rsidRPr="002E3178" w:rsidRDefault="009F7E6A" w:rsidP="00B5440B">
      <w:pPr>
        <w:ind w:left="567" w:hanging="567"/>
        <w:jc w:val="both"/>
        <w:rPr>
          <w:rFonts w:ascii="Times New Roman" w:hAnsi="Times New Roman"/>
          <w:sz w:val="22"/>
          <w:szCs w:val="22"/>
        </w:rPr>
      </w:pPr>
      <w:r w:rsidRPr="002E3178">
        <w:rPr>
          <w:rFonts w:ascii="Times New Roman" w:hAnsi="Times New Roman"/>
          <w:sz w:val="22"/>
          <w:szCs w:val="22"/>
        </w:rPr>
        <w:t>1.</w:t>
      </w:r>
      <w:r w:rsidR="005A123C" w:rsidRPr="002E3178">
        <w:rPr>
          <w:rFonts w:ascii="Times New Roman" w:hAnsi="Times New Roman"/>
          <w:sz w:val="22"/>
          <w:szCs w:val="22"/>
        </w:rPr>
        <w:tab/>
      </w:r>
      <w:r w:rsidRPr="002E3178">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3637455A" w14:textId="681333FF" w:rsidR="00B605B6" w:rsidRPr="00221CEA" w:rsidRDefault="009F7E6A" w:rsidP="00221CEA">
      <w:pPr>
        <w:ind w:left="567" w:hanging="567"/>
        <w:jc w:val="both"/>
        <w:rPr>
          <w:rFonts w:ascii="Times New Roman" w:hAnsi="Times New Roman"/>
          <w:sz w:val="22"/>
          <w:szCs w:val="22"/>
          <w:u w:val="single"/>
        </w:rPr>
      </w:pPr>
      <w:r w:rsidRPr="002E3178">
        <w:rPr>
          <w:rFonts w:ascii="Times New Roman" w:hAnsi="Times New Roman"/>
          <w:sz w:val="22"/>
          <w:szCs w:val="22"/>
        </w:rPr>
        <w:t>2.</w:t>
      </w:r>
      <w:r w:rsidR="005A123C" w:rsidRPr="002E3178">
        <w:rPr>
          <w:rFonts w:ascii="Times New Roman" w:hAnsi="Times New Roman"/>
          <w:sz w:val="22"/>
          <w:szCs w:val="22"/>
        </w:rPr>
        <w:tab/>
      </w:r>
      <w:r w:rsidRPr="002E3178">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2E3178">
        <w:rPr>
          <w:rFonts w:ascii="Times New Roman" w:hAnsi="Times New Roman"/>
          <w:sz w:val="22"/>
          <w:szCs w:val="22"/>
        </w:rPr>
        <w:t>personnel</w:t>
      </w:r>
      <w:r w:rsidRPr="002E3178">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E3178">
        <w:rPr>
          <w:rStyle w:val="FootnoteReference"/>
          <w:rFonts w:ascii="Times New Roman" w:hAnsi="Times New Roman"/>
          <w:sz w:val="22"/>
          <w:szCs w:val="22"/>
        </w:rPr>
        <w:footnoteReference w:id="1"/>
      </w:r>
      <w:r w:rsidRPr="002E3178">
        <w:rPr>
          <w:rFonts w:ascii="Times New Roman" w:hAnsi="Times New Roman"/>
          <w:sz w:val="22"/>
          <w:szCs w:val="22"/>
        </w:rPr>
        <w:t xml:space="preserve"> and as detailed in the specific privacy statement published at ePRAG.</w:t>
      </w:r>
    </w:p>
    <w:sectPr w:rsidR="00B605B6" w:rsidRPr="00221CEA" w:rsidSect="00B5440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39066" w14:textId="77777777" w:rsidR="00B23741" w:rsidRPr="006A5F84" w:rsidRDefault="00B23741">
      <w:r w:rsidRPr="006A5F84">
        <w:separator/>
      </w:r>
    </w:p>
  </w:endnote>
  <w:endnote w:type="continuationSeparator" w:id="0">
    <w:p w14:paraId="1DFD6FD7" w14:textId="77777777" w:rsidR="00B23741" w:rsidRPr="006A5F84" w:rsidRDefault="00B2374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C0441D">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C0441D">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7B18E265"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3C6B82">
      <w:rPr>
        <w:rFonts w:ascii="Times New Roman" w:hAnsi="Times New Roman"/>
        <w:noProof/>
        <w:sz w:val="18"/>
        <w:szCs w:val="18"/>
      </w:rPr>
      <w:t>c4d_specialconditions_en (3) rabotna</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042F3" w14:textId="77777777" w:rsidR="00B23741" w:rsidRPr="006A5F84" w:rsidRDefault="00B23741">
      <w:r w:rsidRPr="006A5F84">
        <w:separator/>
      </w:r>
    </w:p>
  </w:footnote>
  <w:footnote w:type="continuationSeparator" w:id="0">
    <w:p w14:paraId="1A19234E" w14:textId="77777777" w:rsidR="00B23741" w:rsidRPr="006A5F84" w:rsidRDefault="00B23741">
      <w:r w:rsidRPr="006A5F84">
        <w:continuationSeparator/>
      </w:r>
    </w:p>
  </w:footnote>
  <w:footnote w:id="1">
    <w:p w14:paraId="613D5799" w14:textId="2FC28031" w:rsidR="009F7E6A" w:rsidRPr="000665DD" w:rsidRDefault="009F7E6A" w:rsidP="009D0375">
      <w:pPr>
        <w:pStyle w:val="FootnoteText"/>
        <w:rPr>
          <w:lang w:val="en-GB"/>
        </w:rPr>
      </w:pPr>
      <w:r w:rsidRPr="000665DD">
        <w:rPr>
          <w:rStyle w:val="FootnoteReference"/>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357F1" w14:textId="77777777" w:rsidR="007B1CAB" w:rsidRDefault="007B1C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106F" w14:textId="6618EE57" w:rsidR="00C84FFB" w:rsidRPr="007B1CAB" w:rsidRDefault="007B1CAB" w:rsidP="007B1CAB">
    <w:pPr>
      <w:pStyle w:val="Header"/>
    </w:pPr>
    <w:r w:rsidRPr="007B1CAB">
      <w:drawing>
        <wp:inline distT="0" distB="0" distL="0" distR="0" wp14:anchorId="52B23CF7" wp14:editId="524E9FEA">
          <wp:extent cx="5745480" cy="1471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5480" cy="14719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B085" w14:textId="77777777" w:rsidR="007B1CAB" w:rsidRDefault="007B1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3807"/>
    <w:rsid w:val="00056EAA"/>
    <w:rsid w:val="000574F3"/>
    <w:rsid w:val="00062BA9"/>
    <w:rsid w:val="00062EF2"/>
    <w:rsid w:val="00063C56"/>
    <w:rsid w:val="000665DD"/>
    <w:rsid w:val="000665DF"/>
    <w:rsid w:val="00066CBA"/>
    <w:rsid w:val="000714BB"/>
    <w:rsid w:val="000724EA"/>
    <w:rsid w:val="0007671B"/>
    <w:rsid w:val="00080B63"/>
    <w:rsid w:val="00085CA1"/>
    <w:rsid w:val="00087F35"/>
    <w:rsid w:val="000924B1"/>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081"/>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07ED"/>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1CEA"/>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1B58"/>
    <w:rsid w:val="002A651B"/>
    <w:rsid w:val="002A6DB8"/>
    <w:rsid w:val="002B3B4D"/>
    <w:rsid w:val="002B6401"/>
    <w:rsid w:val="002C649A"/>
    <w:rsid w:val="002C74BB"/>
    <w:rsid w:val="002D0CE1"/>
    <w:rsid w:val="002D1FCC"/>
    <w:rsid w:val="002D2D27"/>
    <w:rsid w:val="002D2FC0"/>
    <w:rsid w:val="002D34D3"/>
    <w:rsid w:val="002D6EED"/>
    <w:rsid w:val="002E3178"/>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6B82"/>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00E8"/>
    <w:rsid w:val="00512BE8"/>
    <w:rsid w:val="00513C6F"/>
    <w:rsid w:val="00515D85"/>
    <w:rsid w:val="00516552"/>
    <w:rsid w:val="005174D5"/>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3C"/>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5FA3"/>
    <w:rsid w:val="006A601D"/>
    <w:rsid w:val="006B0AB1"/>
    <w:rsid w:val="006B145B"/>
    <w:rsid w:val="006B5E82"/>
    <w:rsid w:val="006C2D19"/>
    <w:rsid w:val="006C2F05"/>
    <w:rsid w:val="006C3263"/>
    <w:rsid w:val="006C513D"/>
    <w:rsid w:val="006D3BA1"/>
    <w:rsid w:val="006D3DE4"/>
    <w:rsid w:val="006D5CEE"/>
    <w:rsid w:val="006E42FA"/>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1CAB"/>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11D6"/>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B3440"/>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6EDA"/>
    <w:rsid w:val="009679FA"/>
    <w:rsid w:val="00972BA3"/>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3BF4"/>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3741"/>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37A9"/>
    <w:rsid w:val="00B5440B"/>
    <w:rsid w:val="00B569B1"/>
    <w:rsid w:val="00B576E1"/>
    <w:rsid w:val="00B57BB8"/>
    <w:rsid w:val="00B605B6"/>
    <w:rsid w:val="00B61CED"/>
    <w:rsid w:val="00B63280"/>
    <w:rsid w:val="00B70C0E"/>
    <w:rsid w:val="00B729C3"/>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B65B5"/>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441D"/>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558F4"/>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A6EDD"/>
    <w:rsid w:val="00CB616B"/>
    <w:rsid w:val="00CC189A"/>
    <w:rsid w:val="00CC5657"/>
    <w:rsid w:val="00CC7DE2"/>
    <w:rsid w:val="00CD68C0"/>
    <w:rsid w:val="00CD6FC9"/>
    <w:rsid w:val="00CD7F25"/>
    <w:rsid w:val="00CF2DE2"/>
    <w:rsid w:val="00CF30C4"/>
    <w:rsid w:val="00CF6CFA"/>
    <w:rsid w:val="00D02E23"/>
    <w:rsid w:val="00D11009"/>
    <w:rsid w:val="00D1214C"/>
    <w:rsid w:val="00D131B2"/>
    <w:rsid w:val="00D14292"/>
    <w:rsid w:val="00D16706"/>
    <w:rsid w:val="00D17DAE"/>
    <w:rsid w:val="00D23D4C"/>
    <w:rsid w:val="00D243E7"/>
    <w:rsid w:val="00D24469"/>
    <w:rsid w:val="00D24893"/>
    <w:rsid w:val="00D25624"/>
    <w:rsid w:val="00D25711"/>
    <w:rsid w:val="00D26B14"/>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2EE7"/>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22F02"/>
    <w:rsid w:val="00F30624"/>
    <w:rsid w:val="00F33149"/>
    <w:rsid w:val="00F33605"/>
    <w:rsid w:val="00F33A99"/>
    <w:rsid w:val="00F355C1"/>
    <w:rsid w:val="00F35D21"/>
    <w:rsid w:val="00F4288C"/>
    <w:rsid w:val="00F436C3"/>
    <w:rsid w:val="00F4528C"/>
    <w:rsid w:val="00F460CA"/>
    <w:rsid w:val="00F51D3C"/>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docId w15:val="{0969AABC-3BB7-44FA-95C3-12EF7BEF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2">
    <w:name w:val="Unresolved Mention2"/>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C1535-5868-4D36-9B3E-3D875E2F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6</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11160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user</cp:lastModifiedBy>
  <cp:revision>9</cp:revision>
  <cp:lastPrinted>2026-06-06T13:57:00Z</cp:lastPrinted>
  <dcterms:created xsi:type="dcterms:W3CDTF">2026-06-06T13:07:00Z</dcterms:created>
  <dcterms:modified xsi:type="dcterms:W3CDTF">2026-06-29T13:19:00Z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